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C72E05">
        <w:rPr>
          <w:rFonts w:ascii="Times New Roman" w:hAnsi="Times New Roman" w:cs="Times New Roman"/>
          <w:bCs/>
          <w:color w:val="auto"/>
          <w:sz w:val="22"/>
          <w:szCs w:val="22"/>
        </w:rPr>
        <w:t>17</w:t>
      </w:r>
      <w:r w:rsidR="00DB1042">
        <w:rPr>
          <w:rFonts w:ascii="Times New Roman" w:hAnsi="Times New Roman" w:cs="Times New Roman"/>
          <w:bCs/>
          <w:color w:val="auto"/>
          <w:sz w:val="22"/>
          <w:szCs w:val="22"/>
        </w:rPr>
        <w:t>.09</w:t>
      </w:r>
      <w:r w:rsidR="008E5A7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A36EC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C72E0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6</w:t>
      </w:r>
      <w:r w:rsidR="008E5A7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C72E05">
        <w:rPr>
          <w:rFonts w:ascii="Times New Roman" w:hAnsi="Times New Roman" w:cs="Times New Roman"/>
          <w:bCs/>
          <w:color w:val="auto"/>
          <w:sz w:val="22"/>
          <w:szCs w:val="22"/>
        </w:rPr>
        <w:t>17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DB1042">
        <w:rPr>
          <w:rFonts w:ascii="Times New Roman" w:hAnsi="Times New Roman" w:cs="Times New Roman"/>
          <w:bCs/>
          <w:color w:val="auto"/>
          <w:sz w:val="22"/>
          <w:szCs w:val="22"/>
        </w:rPr>
        <w:t>09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36ECC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E5A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gastronomicznej/cateringu podczas 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konferencji </w:t>
      </w:r>
      <w:r w:rsidR="00FF16B8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prom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>ującej usługi RIG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około </w:t>
      </w:r>
      <w:r w:rsidR="00C37B5E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0 osób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priorytetowa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F547C6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8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E530A7" w:rsidRPr="007040A5">
              <w:rPr>
                <w:sz w:val="22"/>
                <w:szCs w:val="22"/>
              </w:rPr>
              <w:t xml:space="preserve">usługa </w:t>
            </w:r>
            <w:r w:rsidR="008E5A75">
              <w:rPr>
                <w:sz w:val="22"/>
                <w:szCs w:val="22"/>
              </w:rPr>
              <w:t>gastronomiczna/cateringu podczas</w:t>
            </w:r>
            <w:r w:rsidR="00FF0A35" w:rsidRPr="007040A5">
              <w:rPr>
                <w:sz w:val="22"/>
                <w:szCs w:val="22"/>
              </w:rPr>
              <w:t xml:space="preserve"> </w:t>
            </w:r>
            <w:r w:rsidR="00C37B5E">
              <w:rPr>
                <w:sz w:val="22"/>
                <w:szCs w:val="22"/>
              </w:rPr>
              <w:t>konferencji</w:t>
            </w:r>
            <w:r w:rsidR="00FF0A35" w:rsidRPr="007040A5">
              <w:rPr>
                <w:sz w:val="22"/>
                <w:szCs w:val="22"/>
              </w:rPr>
              <w:t xml:space="preserve"> </w:t>
            </w:r>
            <w:r w:rsidR="00EC5310">
              <w:rPr>
                <w:sz w:val="22"/>
                <w:szCs w:val="22"/>
              </w:rPr>
              <w:t>promującej usługi RIG</w:t>
            </w:r>
            <w:r w:rsidR="00FF0A35" w:rsidRPr="007040A5">
              <w:rPr>
                <w:sz w:val="22"/>
                <w:szCs w:val="22"/>
              </w:rPr>
              <w:t xml:space="preserve"> dla </w:t>
            </w:r>
            <w:r w:rsidR="00FF0A35" w:rsidRPr="008500DA">
              <w:rPr>
                <w:b/>
                <w:sz w:val="22"/>
                <w:szCs w:val="22"/>
              </w:rPr>
              <w:t xml:space="preserve">około </w:t>
            </w:r>
            <w:r w:rsidR="00C85702">
              <w:rPr>
                <w:b/>
                <w:sz w:val="22"/>
                <w:szCs w:val="22"/>
              </w:rPr>
              <w:t>4</w:t>
            </w:r>
            <w:r w:rsidR="00FF0A35" w:rsidRPr="008500DA">
              <w:rPr>
                <w:b/>
                <w:sz w:val="22"/>
                <w:szCs w:val="22"/>
              </w:rPr>
              <w:t>0 osób</w:t>
            </w:r>
            <w:r w:rsidR="00126636">
              <w:rPr>
                <w:b/>
                <w:sz w:val="22"/>
                <w:szCs w:val="22"/>
              </w:rPr>
              <w:t xml:space="preserve"> dnia </w:t>
            </w:r>
            <w:r w:rsidR="00DB1042">
              <w:rPr>
                <w:b/>
                <w:sz w:val="22"/>
                <w:szCs w:val="22"/>
              </w:rPr>
              <w:t>29</w:t>
            </w:r>
            <w:r w:rsidR="00F33A50">
              <w:rPr>
                <w:b/>
                <w:sz w:val="22"/>
                <w:szCs w:val="22"/>
              </w:rPr>
              <w:t>.0</w:t>
            </w:r>
            <w:r w:rsidR="00DB1042">
              <w:rPr>
                <w:b/>
                <w:sz w:val="22"/>
                <w:szCs w:val="22"/>
              </w:rPr>
              <w:t>9</w:t>
            </w:r>
            <w:r w:rsidR="000A2102">
              <w:rPr>
                <w:b/>
                <w:sz w:val="22"/>
                <w:szCs w:val="22"/>
              </w:rPr>
              <w:t>.</w:t>
            </w:r>
            <w:r w:rsidR="00126636">
              <w:rPr>
                <w:b/>
                <w:sz w:val="22"/>
                <w:szCs w:val="22"/>
              </w:rPr>
              <w:t>2014</w:t>
            </w:r>
            <w:r w:rsidR="008500DA" w:rsidRPr="008500DA">
              <w:rPr>
                <w:b/>
                <w:sz w:val="22"/>
                <w:szCs w:val="22"/>
              </w:rPr>
              <w:t xml:space="preserve"> roku</w:t>
            </w:r>
            <w:r w:rsidR="00B11A77">
              <w:rPr>
                <w:b/>
                <w:sz w:val="22"/>
                <w:szCs w:val="22"/>
              </w:rPr>
              <w:t xml:space="preserve"> w godzinach :</w:t>
            </w:r>
            <w:r w:rsidR="000A2102">
              <w:rPr>
                <w:b/>
                <w:sz w:val="22"/>
                <w:szCs w:val="22"/>
              </w:rPr>
              <w:t xml:space="preserve"> </w:t>
            </w:r>
            <w:r w:rsidR="008E5A75">
              <w:rPr>
                <w:b/>
                <w:sz w:val="22"/>
                <w:szCs w:val="22"/>
              </w:rPr>
              <w:t>14.00-</w:t>
            </w:r>
            <w:r w:rsidR="008E5A75" w:rsidRPr="002A0FA3">
              <w:rPr>
                <w:b/>
                <w:sz w:val="22"/>
                <w:szCs w:val="22"/>
              </w:rPr>
              <w:t>1</w:t>
            </w:r>
            <w:r w:rsidR="00276260" w:rsidRPr="002A0FA3">
              <w:rPr>
                <w:b/>
                <w:sz w:val="22"/>
                <w:szCs w:val="22"/>
              </w:rPr>
              <w:t>8</w:t>
            </w:r>
            <w:r w:rsidR="008E5A75" w:rsidRPr="002A0FA3">
              <w:rPr>
                <w:b/>
                <w:sz w:val="22"/>
                <w:szCs w:val="22"/>
              </w:rPr>
              <w:t>.00</w:t>
            </w:r>
            <w:r w:rsidR="008500DA" w:rsidRPr="002A0FA3">
              <w:rPr>
                <w:b/>
                <w:sz w:val="22"/>
                <w:szCs w:val="22"/>
              </w:rPr>
              <w:t xml:space="preserve"> </w:t>
            </w:r>
            <w:r w:rsidR="008500DA" w:rsidRPr="008500DA">
              <w:rPr>
                <w:b/>
                <w:sz w:val="22"/>
                <w:szCs w:val="22"/>
              </w:rPr>
              <w:t xml:space="preserve">w Stalowej Woli </w:t>
            </w:r>
            <w:r w:rsidR="009D0BB4">
              <w:rPr>
                <w:b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w ramach 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Celem </w:t>
            </w:r>
            <w:r w:rsidR="00F33A50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będzie :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prezentacja oraz promocja zakresu usług Regionalnej Izby Gospodarczej oraz rosnącego potencjału Instytucji,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przybliżenie działania i funkcjonowania Instytucji Regionalnej Izby Gospodarczej, rozpropagowania usług świadczonych przez RIG, zwiększenie zainteresowania naszą ofertą na rzecz biznesu,</w:t>
            </w:r>
          </w:p>
          <w:p w:rsidR="00B956B3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nawiązanie wartościowych relacji biznesowych pomiędzy reprezentantami  podmiotów gospodarczych, instytucjami około</w:t>
            </w:r>
            <w:r w:rsidR="000A2102">
              <w:rPr>
                <w:sz w:val="22"/>
                <w:szCs w:val="22"/>
              </w:rPr>
              <w:t xml:space="preserve"> biznesowymi </w:t>
            </w:r>
            <w:r w:rsidR="00FB4458">
              <w:rPr>
                <w:sz w:val="22"/>
                <w:szCs w:val="22"/>
              </w:rPr>
              <w:t xml:space="preserve">biorącymi </w:t>
            </w:r>
            <w:r w:rsidR="000A2102">
              <w:rPr>
                <w:sz w:val="22"/>
                <w:szCs w:val="22"/>
              </w:rPr>
              <w:t>udział w spotkaniu,</w:t>
            </w:r>
          </w:p>
          <w:p w:rsidR="000A2102" w:rsidRPr="008500DA" w:rsidRDefault="000A2102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zaprezentowanie współpracy pomiędzy Regionalną Izba Gospodarczą a </w:t>
            </w:r>
            <w:r w:rsidR="00A61120">
              <w:rPr>
                <w:sz w:val="22"/>
                <w:szCs w:val="22"/>
              </w:rPr>
              <w:t xml:space="preserve">jednostkami </w:t>
            </w:r>
            <w:r w:rsidR="00A61120">
              <w:rPr>
                <w:sz w:val="22"/>
                <w:szCs w:val="22"/>
              </w:rPr>
              <w:lastRenderedPageBreak/>
              <w:t>naukowymi</w:t>
            </w:r>
            <w:r w:rsidR="00DB1042">
              <w:rPr>
                <w:sz w:val="22"/>
                <w:szCs w:val="22"/>
              </w:rPr>
              <w:t xml:space="preserve">, Urzędem Marszałkowskim Województwa Podkarpackiego </w:t>
            </w:r>
            <w:r>
              <w:rPr>
                <w:sz w:val="22"/>
                <w:szCs w:val="22"/>
              </w:rPr>
              <w:t xml:space="preserve"> oraz przedsiębiorcami.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Podczas </w:t>
            </w:r>
            <w:r w:rsidR="00126636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promocyjnej realizowanej w ramach projektu „Regionalna Izba Gospodarcza 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8500DA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Uczestnikami </w:t>
            </w:r>
            <w:r w:rsidR="00EA4642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mają być</w:t>
            </w:r>
            <w:r w:rsidR="000F77F9">
              <w:rPr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>przedstawiciele mikro, małych i średnich przedsiębiorstw – klienci naszych usług</w:t>
            </w:r>
            <w:r w:rsidR="00126636">
              <w:rPr>
                <w:sz w:val="22"/>
                <w:szCs w:val="22"/>
              </w:rPr>
              <w:t xml:space="preserve"> oraz osoby zamierzające rozpocząć prowadzenie działalności gospodarczej</w:t>
            </w:r>
            <w:r w:rsidR="000F77F9">
              <w:rPr>
                <w:sz w:val="22"/>
                <w:szCs w:val="22"/>
              </w:rPr>
              <w:t xml:space="preserve">, </w:t>
            </w:r>
            <w:r w:rsidR="000F77F9" w:rsidRPr="007040A5">
              <w:rPr>
                <w:sz w:val="22"/>
                <w:szCs w:val="22"/>
              </w:rPr>
              <w:t>przedstawiciele instytucji uczestniczący</w:t>
            </w:r>
            <w:r w:rsidR="000F77F9">
              <w:rPr>
                <w:sz w:val="22"/>
                <w:szCs w:val="22"/>
              </w:rPr>
              <w:t>ch w rozwoju przedsiębiorczości.</w:t>
            </w:r>
          </w:p>
          <w:p w:rsidR="008500DA" w:rsidRPr="007040A5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40A5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p w:rsidR="00B956B3" w:rsidRPr="009319FD" w:rsidRDefault="00B956B3" w:rsidP="00806855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Zapewnienie usługi gastronomicznej/cateringowej  podczas </w:t>
            </w:r>
            <w:r w:rsidR="00855D62">
              <w:rPr>
                <w:sz w:val="22"/>
                <w:szCs w:val="22"/>
              </w:rPr>
              <w:t>konferencji promującej usługi RIG</w:t>
            </w:r>
            <w:r w:rsidRPr="007040A5">
              <w:rPr>
                <w:sz w:val="22"/>
                <w:szCs w:val="22"/>
              </w:rPr>
              <w:t xml:space="preserve"> realizowanej w ramach projektu „Regionalna Izba Gospodarcza mostem do świata biznesu” współfinansowanego ze środków Unii Europejskiej w ramach Europejskiego Funduszu Rozwoju Regionalnego o</w:t>
            </w:r>
            <w:r w:rsidR="00D64430">
              <w:rPr>
                <w:sz w:val="22"/>
                <w:szCs w:val="22"/>
              </w:rPr>
              <w:t xml:space="preserve">raz Budżetu Państwa </w:t>
            </w:r>
            <w:r w:rsidR="002F1328">
              <w:rPr>
                <w:b/>
                <w:sz w:val="22"/>
                <w:szCs w:val="22"/>
              </w:rPr>
              <w:t>29</w:t>
            </w:r>
            <w:r w:rsidR="00912AD9">
              <w:rPr>
                <w:b/>
                <w:sz w:val="22"/>
                <w:szCs w:val="22"/>
              </w:rPr>
              <w:t>.0</w:t>
            </w:r>
            <w:r w:rsidR="002F1328">
              <w:rPr>
                <w:b/>
                <w:sz w:val="22"/>
                <w:szCs w:val="22"/>
              </w:rPr>
              <w:t>9</w:t>
            </w:r>
            <w:r w:rsidR="00855D62">
              <w:rPr>
                <w:b/>
                <w:sz w:val="22"/>
                <w:szCs w:val="22"/>
              </w:rPr>
              <w:t>.</w:t>
            </w:r>
            <w:r w:rsidR="00D64430" w:rsidRPr="009319FD">
              <w:rPr>
                <w:b/>
                <w:sz w:val="22"/>
                <w:szCs w:val="22"/>
              </w:rPr>
              <w:t xml:space="preserve"> </w:t>
            </w:r>
            <w:r w:rsidR="000A7E2B">
              <w:rPr>
                <w:b/>
                <w:sz w:val="22"/>
                <w:szCs w:val="22"/>
              </w:rPr>
              <w:t>2014</w:t>
            </w:r>
            <w:r w:rsidRPr="009319FD">
              <w:rPr>
                <w:b/>
                <w:sz w:val="22"/>
                <w:szCs w:val="22"/>
              </w:rPr>
              <w:t xml:space="preserve">r.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Usługa cateringowa - szczegóły 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Zapewnienia obsługi kelnerskiej podczas </w:t>
            </w:r>
            <w:r w:rsidR="000A7E2B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 </w:t>
            </w:r>
          </w:p>
          <w:p w:rsidR="00B956B3" w:rsidRPr="0079618C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Dostarczenie zestawu stołowego do obsługi około </w:t>
            </w:r>
            <w:r w:rsidR="000A7E2B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>0 osób : obrusy materiałowe, serwetki</w:t>
            </w:r>
            <w:r w:rsidR="00566244">
              <w:rPr>
                <w:sz w:val="22"/>
                <w:szCs w:val="22"/>
              </w:rPr>
              <w:t xml:space="preserve">, </w:t>
            </w:r>
            <w:r w:rsidRPr="007040A5">
              <w:rPr>
                <w:sz w:val="22"/>
                <w:szCs w:val="22"/>
              </w:rPr>
              <w:t>naczynia, filiżanki ( szklane, ceramiczne lub porcelanowe) , sztućce( wykluczone naczynia i sztućce jednorazowego użytku), patery, patery podgrzewane, pojemniki zapewniające właściwe utrzymanie temperatury posiłków ( termosy stalowe, pojemniki termoizo</w:t>
            </w:r>
            <w:r w:rsidR="006D0E24">
              <w:rPr>
                <w:sz w:val="22"/>
                <w:szCs w:val="22"/>
              </w:rPr>
              <w:t>lacyjne</w:t>
            </w:r>
            <w:r w:rsidRPr="007040A5">
              <w:rPr>
                <w:sz w:val="22"/>
                <w:szCs w:val="22"/>
              </w:rPr>
              <w:t>, podgrzewacze elektryczne).</w:t>
            </w:r>
            <w:r w:rsidR="002C7D4E">
              <w:rPr>
                <w:sz w:val="22"/>
                <w:szCs w:val="22"/>
              </w:rPr>
              <w:t xml:space="preserve"> </w:t>
            </w:r>
            <w:r w:rsidR="002C7D4E" w:rsidRPr="0079618C">
              <w:rPr>
                <w:b/>
                <w:sz w:val="22"/>
                <w:szCs w:val="22"/>
              </w:rPr>
              <w:t xml:space="preserve">Odbiór naczyń będzie możliwy następnego dnia po konferencji ( 30.09.2014) </w:t>
            </w:r>
            <w:r w:rsidR="0079618C">
              <w:rPr>
                <w:b/>
                <w:sz w:val="22"/>
                <w:szCs w:val="22"/>
              </w:rPr>
              <w:t>.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Zapewnienie cateringu dla około </w:t>
            </w:r>
            <w:r w:rsidR="000A7E2B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>0 osób w tym: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min. </w:t>
            </w:r>
            <w:r w:rsidR="00C72E05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 xml:space="preserve"> rodzaje ciepłych dań na osobę : dania w podgrzewanych naczyniach w formie szwedzkiego stołu</w:t>
            </w:r>
            <w:r w:rsidR="00C72E05">
              <w:rPr>
                <w:sz w:val="22"/>
                <w:szCs w:val="22"/>
              </w:rPr>
              <w:t xml:space="preserve"> </w:t>
            </w:r>
            <w:r w:rsidR="00DA4230">
              <w:rPr>
                <w:sz w:val="22"/>
                <w:szCs w:val="22"/>
              </w:rPr>
              <w:t xml:space="preserve"> min. </w:t>
            </w:r>
            <w:r w:rsidR="00320307">
              <w:rPr>
                <w:sz w:val="22"/>
                <w:szCs w:val="22"/>
              </w:rPr>
              <w:t>10</w:t>
            </w:r>
            <w:r w:rsidR="00DA4230">
              <w:rPr>
                <w:sz w:val="22"/>
                <w:szCs w:val="22"/>
              </w:rPr>
              <w:t xml:space="preserve"> dag </w:t>
            </w:r>
            <w:r w:rsidR="00F547C6">
              <w:rPr>
                <w:sz w:val="22"/>
                <w:szCs w:val="22"/>
              </w:rPr>
              <w:t>/porcja</w:t>
            </w:r>
            <w:r w:rsidRPr="007040A5">
              <w:rPr>
                <w:sz w:val="22"/>
                <w:szCs w:val="22"/>
              </w:rPr>
              <w:t>,</w:t>
            </w:r>
          </w:p>
          <w:p w:rsidR="002E5522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</w:t>
            </w:r>
            <w:r w:rsidR="00320307">
              <w:rPr>
                <w:sz w:val="22"/>
                <w:szCs w:val="22"/>
              </w:rPr>
              <w:t xml:space="preserve"> min. cztery rodzaje </w:t>
            </w:r>
            <w:r w:rsidRPr="007040A5">
              <w:rPr>
                <w:sz w:val="22"/>
                <w:szCs w:val="22"/>
              </w:rPr>
              <w:t xml:space="preserve"> </w:t>
            </w:r>
            <w:r w:rsidR="00855D62">
              <w:rPr>
                <w:sz w:val="22"/>
                <w:szCs w:val="22"/>
              </w:rPr>
              <w:t>przystaw</w:t>
            </w:r>
            <w:r w:rsidR="00320307">
              <w:rPr>
                <w:sz w:val="22"/>
                <w:szCs w:val="22"/>
              </w:rPr>
              <w:t xml:space="preserve">ek, po dwie na osobę </w:t>
            </w:r>
            <w:r w:rsidR="002E5522">
              <w:rPr>
                <w:sz w:val="22"/>
                <w:szCs w:val="22"/>
              </w:rPr>
              <w:t xml:space="preserve">min. 10 dag </w:t>
            </w:r>
            <w:r w:rsidR="00F547C6">
              <w:rPr>
                <w:sz w:val="22"/>
                <w:szCs w:val="22"/>
              </w:rPr>
              <w:t>/porcja</w:t>
            </w:r>
            <w:r w:rsidR="00E64566">
              <w:rPr>
                <w:sz w:val="22"/>
                <w:szCs w:val="22"/>
              </w:rPr>
              <w:t>,</w:t>
            </w:r>
          </w:p>
          <w:p w:rsidR="00B956B3" w:rsidRPr="007040A5" w:rsidRDefault="002E5522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min. trzy rodzaje </w:t>
            </w:r>
            <w:r w:rsidR="00E64566">
              <w:rPr>
                <w:sz w:val="22"/>
                <w:szCs w:val="22"/>
              </w:rPr>
              <w:t xml:space="preserve"> </w:t>
            </w:r>
            <w:r w:rsidR="00855D62">
              <w:rPr>
                <w:sz w:val="22"/>
                <w:szCs w:val="22"/>
              </w:rPr>
              <w:t>zakąs</w:t>
            </w:r>
            <w:r>
              <w:rPr>
                <w:sz w:val="22"/>
                <w:szCs w:val="22"/>
              </w:rPr>
              <w:t>ek</w:t>
            </w:r>
            <w:r w:rsidR="00855D62">
              <w:rPr>
                <w:sz w:val="22"/>
                <w:szCs w:val="22"/>
              </w:rPr>
              <w:t>, sałat</w:t>
            </w:r>
            <w:r>
              <w:rPr>
                <w:sz w:val="22"/>
                <w:szCs w:val="22"/>
              </w:rPr>
              <w:t>ek, wędlin  na osobę</w:t>
            </w:r>
            <w:r w:rsidR="00B40957">
              <w:rPr>
                <w:sz w:val="22"/>
                <w:szCs w:val="22"/>
              </w:rPr>
              <w:t xml:space="preserve"> min. 1</w:t>
            </w:r>
            <w:r w:rsidR="001A6716">
              <w:rPr>
                <w:sz w:val="22"/>
                <w:szCs w:val="22"/>
              </w:rPr>
              <w:t>0 dag</w:t>
            </w:r>
            <w:r w:rsidR="00B40957">
              <w:rPr>
                <w:sz w:val="22"/>
                <w:szCs w:val="22"/>
              </w:rPr>
              <w:t>/</w:t>
            </w:r>
            <w:r w:rsidR="00F547C6">
              <w:rPr>
                <w:sz w:val="22"/>
                <w:szCs w:val="22"/>
              </w:rPr>
              <w:t>porcja</w:t>
            </w:r>
            <w:r w:rsidR="00B40957">
              <w:rPr>
                <w:sz w:val="22"/>
                <w:szCs w:val="22"/>
              </w:rPr>
              <w:t>.</w:t>
            </w:r>
            <w:r w:rsidR="00855D62">
              <w:rPr>
                <w:sz w:val="22"/>
                <w:szCs w:val="22"/>
              </w:rPr>
              <w:t>,</w:t>
            </w:r>
            <w:r w:rsidR="00B956B3" w:rsidRPr="007040A5">
              <w:rPr>
                <w:sz w:val="22"/>
                <w:szCs w:val="22"/>
              </w:rPr>
              <w:t>(pieczywo bez ograniczeń )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kawa, herbata (zapewnić </w:t>
            </w:r>
            <w:proofErr w:type="spellStart"/>
            <w:r w:rsidRPr="007040A5">
              <w:rPr>
                <w:sz w:val="22"/>
                <w:szCs w:val="22"/>
              </w:rPr>
              <w:t>warowary</w:t>
            </w:r>
            <w:proofErr w:type="spellEnd"/>
            <w:r w:rsidRPr="007040A5">
              <w:rPr>
                <w:sz w:val="22"/>
                <w:szCs w:val="22"/>
              </w:rPr>
              <w:t xml:space="preserve"> do wody), soki, woda mineralna gazowana, woda mineralna niegazowana, napoje, (bez ograniczeń)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ciasta</w:t>
            </w:r>
            <w:r w:rsidR="001A6716">
              <w:rPr>
                <w:sz w:val="22"/>
                <w:szCs w:val="22"/>
              </w:rPr>
              <w:t xml:space="preserve"> min. 10 dag/ </w:t>
            </w:r>
            <w:r w:rsidR="00F547C6">
              <w:rPr>
                <w:sz w:val="22"/>
                <w:szCs w:val="22"/>
              </w:rPr>
              <w:t>porcja</w:t>
            </w:r>
            <w:r w:rsidR="001A6716">
              <w:rPr>
                <w:sz w:val="22"/>
                <w:szCs w:val="22"/>
              </w:rPr>
              <w:t>.</w:t>
            </w:r>
            <w:r w:rsidR="00E64566">
              <w:rPr>
                <w:sz w:val="22"/>
                <w:szCs w:val="22"/>
              </w:rPr>
              <w:t>,</w:t>
            </w:r>
            <w:r w:rsidRPr="007040A5">
              <w:rPr>
                <w:sz w:val="22"/>
                <w:szCs w:val="22"/>
              </w:rPr>
              <w:t xml:space="preserve"> ciastka </w:t>
            </w:r>
            <w:r w:rsidR="000A7E2B">
              <w:rPr>
                <w:sz w:val="22"/>
                <w:szCs w:val="22"/>
              </w:rPr>
              <w:t>,</w:t>
            </w:r>
            <w:r w:rsidRPr="007040A5">
              <w:rPr>
                <w:sz w:val="22"/>
                <w:szCs w:val="22"/>
              </w:rPr>
              <w:t>owoce,  ( bez ograniczeń).</w:t>
            </w:r>
          </w:p>
          <w:p w:rsidR="00B956B3" w:rsidRPr="00E64566" w:rsidRDefault="00B956B3" w:rsidP="00E64566">
            <w:pPr>
              <w:spacing w:line="276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D64430">
            <w:pPr>
              <w:spacing w:line="276" w:lineRule="auto"/>
              <w:rPr>
                <w:sz w:val="22"/>
                <w:szCs w:val="22"/>
              </w:rPr>
            </w:pPr>
            <w:r w:rsidRPr="00D64430">
              <w:rPr>
                <w:sz w:val="22"/>
                <w:szCs w:val="22"/>
              </w:rPr>
              <w:t>Wykonawca przedstawi  Zamawiającemu</w:t>
            </w:r>
            <w:r w:rsidR="00D64430">
              <w:rPr>
                <w:sz w:val="22"/>
                <w:szCs w:val="22"/>
              </w:rPr>
              <w:t xml:space="preserve"> propozycję  menu. Zamawiający </w:t>
            </w:r>
            <w:r w:rsidRPr="00D64430">
              <w:rPr>
                <w:sz w:val="22"/>
                <w:szCs w:val="22"/>
              </w:rPr>
              <w:t>dokona akceptacji menu lub zgłosi uwagi, które Wykonawca ma obowiązek uwzględnić.</w:t>
            </w:r>
          </w:p>
          <w:p w:rsidR="00E31D45" w:rsidRPr="00D64430" w:rsidRDefault="00E31D45" w:rsidP="00D64430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lastRenderedPageBreak/>
              <w:t>Do obowiązków Wykonawcy należy zawarcie umów z podwykonawcami.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przedmiotu zamówienia</w:t>
            </w:r>
            <w:r w:rsidR="000A7E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802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</w:t>
            </w:r>
            <w:r w:rsidR="00D644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9802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wrzesień</w:t>
            </w:r>
            <w:r w:rsidR="000A7E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2014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</w:t>
            </w:r>
            <w:r w:rsidR="003E080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godz. </w:t>
            </w:r>
            <w:r w:rsidR="002A0FA3" w:rsidRPr="001457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14.00-18</w:t>
            </w:r>
            <w:r w:rsidR="003E0805" w:rsidRPr="001457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.00</w:t>
            </w:r>
            <w:r w:rsidRPr="001457E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</w:t>
            </w:r>
            <w:r w:rsidR="001A69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61F72" w:rsidRPr="007040A5" w:rsidRDefault="00061F72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przedstawić propozycję menu na formularzu załączonym do niniejszego zapytania </w:t>
            </w:r>
            <w:r w:rsidR="00891834"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3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hyperlink r:id="rId9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37A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E509D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24</w:t>
            </w:r>
            <w:r w:rsidR="0098027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.09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F014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organizacji 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konferencji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509DE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6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/2014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/IOB z dnia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509DE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17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980277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9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E509D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24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98027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09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E509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980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0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lastRenderedPageBreak/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0916A0" w:rsidRPr="007040A5">
              <w:rPr>
                <w:sz w:val="22"/>
                <w:szCs w:val="22"/>
              </w:rPr>
              <w:t>,3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FF3E4D">
              <w:rPr>
                <w:b/>
                <w:bCs/>
                <w:sz w:val="22"/>
                <w:szCs w:val="22"/>
              </w:rPr>
              <w:t>8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1360E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 w:rsidR="00110D8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8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3C50A1" w:rsidRDefault="003C50A1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bCs/>
                <w:sz w:val="22"/>
                <w:szCs w:val="22"/>
              </w:rPr>
              <w:t>menu</w:t>
            </w:r>
            <w:r w:rsidR="00FF3E4D">
              <w:rPr>
                <w:b/>
                <w:bCs/>
                <w:sz w:val="22"/>
                <w:szCs w:val="22"/>
              </w:rPr>
              <w:t xml:space="preserve"> – 2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najatrakcyjniejsze menu z punktu widzenia realizacji </w:t>
            </w:r>
            <w:r>
              <w:rPr>
                <w:sz w:val="22"/>
                <w:szCs w:val="22"/>
              </w:rPr>
              <w:t xml:space="preserve">zamówienia </w:t>
            </w:r>
            <w:r w:rsidR="00110D8E">
              <w:rPr>
                <w:sz w:val="22"/>
                <w:szCs w:val="22"/>
              </w:rPr>
              <w:t>otrzyma 2</w:t>
            </w:r>
            <w:r w:rsidRPr="0071360E">
              <w:rPr>
                <w:sz w:val="22"/>
                <w:szCs w:val="22"/>
              </w:rPr>
              <w:t xml:space="preserve">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0CE3">
              <w:rPr>
                <w:rFonts w:ascii="Times New Roman" w:hAnsi="Times New Roman" w:cs="Times New Roman"/>
                <w:sz w:val="22"/>
                <w:szCs w:val="22"/>
              </w:rPr>
              <w:t>ekolodziej@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76" w:rsidRDefault="00FB3C76" w:rsidP="009F29CD">
      <w:r>
        <w:separator/>
      </w:r>
    </w:p>
  </w:endnote>
  <w:endnote w:type="continuationSeparator" w:id="0">
    <w:p w:rsidR="00FB3C76" w:rsidRDefault="00FB3C76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76" w:rsidRDefault="00FB3C76" w:rsidP="009F29CD">
      <w:r>
        <w:separator/>
      </w:r>
    </w:p>
  </w:footnote>
  <w:footnote w:type="continuationSeparator" w:id="0">
    <w:p w:rsidR="00FB3C76" w:rsidRDefault="00FB3C76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FB3C76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547C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547C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6EA3">
      <w:rPr>
        <w:rFonts w:ascii="Arial" w:hAnsi="Arial" w:cs="Arial"/>
        <w:noProof/>
        <w:sz w:val="20"/>
        <w:szCs w:val="20"/>
      </w:rPr>
      <w:drawing>
        <wp:inline distT="0" distB="0" distL="0" distR="0" wp14:anchorId="5BA8F271" wp14:editId="7B69CB2A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276EA3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</w:p>
  <w:p w:rsidR="00276EA3" w:rsidRDefault="00276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4B2678DA"/>
    <w:lvl w:ilvl="0" w:tplc="E38CF5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20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015B0"/>
    <w:rsid w:val="0002687D"/>
    <w:rsid w:val="00040AD2"/>
    <w:rsid w:val="000440F6"/>
    <w:rsid w:val="00061F72"/>
    <w:rsid w:val="00067C18"/>
    <w:rsid w:val="00075B2D"/>
    <w:rsid w:val="000916A0"/>
    <w:rsid w:val="000A2102"/>
    <w:rsid w:val="000A7E2B"/>
    <w:rsid w:val="000D48CF"/>
    <w:rsid w:val="000D74C4"/>
    <w:rsid w:val="000F657A"/>
    <w:rsid w:val="000F77F9"/>
    <w:rsid w:val="00105C8D"/>
    <w:rsid w:val="0010667A"/>
    <w:rsid w:val="00110D8E"/>
    <w:rsid w:val="001162FB"/>
    <w:rsid w:val="00126636"/>
    <w:rsid w:val="001457E1"/>
    <w:rsid w:val="00150C52"/>
    <w:rsid w:val="00190D10"/>
    <w:rsid w:val="00197E60"/>
    <w:rsid w:val="001A6716"/>
    <w:rsid w:val="001A6920"/>
    <w:rsid w:val="001E5F89"/>
    <w:rsid w:val="001F4404"/>
    <w:rsid w:val="002011D8"/>
    <w:rsid w:val="002035EC"/>
    <w:rsid w:val="002170AC"/>
    <w:rsid w:val="002277B4"/>
    <w:rsid w:val="0023543C"/>
    <w:rsid w:val="00253B24"/>
    <w:rsid w:val="00276260"/>
    <w:rsid w:val="00276EA3"/>
    <w:rsid w:val="00281106"/>
    <w:rsid w:val="00282936"/>
    <w:rsid w:val="00291F3A"/>
    <w:rsid w:val="0029253C"/>
    <w:rsid w:val="002A0FA3"/>
    <w:rsid w:val="002A26B6"/>
    <w:rsid w:val="002A57EC"/>
    <w:rsid w:val="002C52D1"/>
    <w:rsid w:val="002C7D4E"/>
    <w:rsid w:val="002D1D24"/>
    <w:rsid w:val="002E4362"/>
    <w:rsid w:val="002E5522"/>
    <w:rsid w:val="002F0334"/>
    <w:rsid w:val="002F1328"/>
    <w:rsid w:val="0030261D"/>
    <w:rsid w:val="00320307"/>
    <w:rsid w:val="003C50A1"/>
    <w:rsid w:val="003C717F"/>
    <w:rsid w:val="003D66EA"/>
    <w:rsid w:val="003E0805"/>
    <w:rsid w:val="003F4028"/>
    <w:rsid w:val="003F710B"/>
    <w:rsid w:val="0042637A"/>
    <w:rsid w:val="00433F13"/>
    <w:rsid w:val="00455A21"/>
    <w:rsid w:val="00461FEB"/>
    <w:rsid w:val="004F412E"/>
    <w:rsid w:val="00520D6E"/>
    <w:rsid w:val="00526043"/>
    <w:rsid w:val="0053220E"/>
    <w:rsid w:val="00566244"/>
    <w:rsid w:val="00570CB1"/>
    <w:rsid w:val="00570F27"/>
    <w:rsid w:val="005A4B0B"/>
    <w:rsid w:val="005C0CE3"/>
    <w:rsid w:val="005C64BA"/>
    <w:rsid w:val="005D46DB"/>
    <w:rsid w:val="005F3377"/>
    <w:rsid w:val="005F78D6"/>
    <w:rsid w:val="0060730D"/>
    <w:rsid w:val="00633728"/>
    <w:rsid w:val="006414EE"/>
    <w:rsid w:val="006453DB"/>
    <w:rsid w:val="006C4061"/>
    <w:rsid w:val="006D0E24"/>
    <w:rsid w:val="006D7B79"/>
    <w:rsid w:val="007009D3"/>
    <w:rsid w:val="007040A5"/>
    <w:rsid w:val="007051FE"/>
    <w:rsid w:val="0071360E"/>
    <w:rsid w:val="0071419F"/>
    <w:rsid w:val="00722109"/>
    <w:rsid w:val="007226AF"/>
    <w:rsid w:val="00723688"/>
    <w:rsid w:val="007256F5"/>
    <w:rsid w:val="00754D3A"/>
    <w:rsid w:val="00781D48"/>
    <w:rsid w:val="0079618C"/>
    <w:rsid w:val="007A0522"/>
    <w:rsid w:val="007E3685"/>
    <w:rsid w:val="007F1258"/>
    <w:rsid w:val="007F6A3B"/>
    <w:rsid w:val="00806855"/>
    <w:rsid w:val="008124B2"/>
    <w:rsid w:val="00821EAF"/>
    <w:rsid w:val="008500DA"/>
    <w:rsid w:val="00855549"/>
    <w:rsid w:val="00855C5D"/>
    <w:rsid w:val="00855D62"/>
    <w:rsid w:val="00860E44"/>
    <w:rsid w:val="00867FEC"/>
    <w:rsid w:val="008728F3"/>
    <w:rsid w:val="00886D17"/>
    <w:rsid w:val="00891834"/>
    <w:rsid w:val="008D307E"/>
    <w:rsid w:val="008E5A75"/>
    <w:rsid w:val="008E6966"/>
    <w:rsid w:val="00912AD9"/>
    <w:rsid w:val="009319FD"/>
    <w:rsid w:val="00940DDA"/>
    <w:rsid w:val="00964D8E"/>
    <w:rsid w:val="009679EB"/>
    <w:rsid w:val="00980277"/>
    <w:rsid w:val="009A03D2"/>
    <w:rsid w:val="009A3F2B"/>
    <w:rsid w:val="009A7AFC"/>
    <w:rsid w:val="009D0BB4"/>
    <w:rsid w:val="009D5405"/>
    <w:rsid w:val="009F29CD"/>
    <w:rsid w:val="00A34759"/>
    <w:rsid w:val="00A36ECC"/>
    <w:rsid w:val="00A556E7"/>
    <w:rsid w:val="00A61120"/>
    <w:rsid w:val="00A802B1"/>
    <w:rsid w:val="00A8336B"/>
    <w:rsid w:val="00A92AF9"/>
    <w:rsid w:val="00A92BE8"/>
    <w:rsid w:val="00AA3AD4"/>
    <w:rsid w:val="00AB7369"/>
    <w:rsid w:val="00AC1665"/>
    <w:rsid w:val="00AC39D7"/>
    <w:rsid w:val="00AE0CFA"/>
    <w:rsid w:val="00AE3224"/>
    <w:rsid w:val="00B11A77"/>
    <w:rsid w:val="00B26BB5"/>
    <w:rsid w:val="00B40957"/>
    <w:rsid w:val="00B631CA"/>
    <w:rsid w:val="00B67FF2"/>
    <w:rsid w:val="00B956B3"/>
    <w:rsid w:val="00BA0561"/>
    <w:rsid w:val="00BA0D1C"/>
    <w:rsid w:val="00BF2D49"/>
    <w:rsid w:val="00BF5D37"/>
    <w:rsid w:val="00C01BA2"/>
    <w:rsid w:val="00C07FAF"/>
    <w:rsid w:val="00C37B5E"/>
    <w:rsid w:val="00C447A8"/>
    <w:rsid w:val="00C504B5"/>
    <w:rsid w:val="00C51642"/>
    <w:rsid w:val="00C5595E"/>
    <w:rsid w:val="00C628E4"/>
    <w:rsid w:val="00C72E05"/>
    <w:rsid w:val="00C85702"/>
    <w:rsid w:val="00CA2E1F"/>
    <w:rsid w:val="00CA7959"/>
    <w:rsid w:val="00CB6888"/>
    <w:rsid w:val="00CB76F5"/>
    <w:rsid w:val="00CC750B"/>
    <w:rsid w:val="00CD1437"/>
    <w:rsid w:val="00CE2806"/>
    <w:rsid w:val="00D00F1A"/>
    <w:rsid w:val="00D17335"/>
    <w:rsid w:val="00D64430"/>
    <w:rsid w:val="00DA4230"/>
    <w:rsid w:val="00DA558E"/>
    <w:rsid w:val="00DA6CAC"/>
    <w:rsid w:val="00DB1042"/>
    <w:rsid w:val="00DB7AAC"/>
    <w:rsid w:val="00DC5FDF"/>
    <w:rsid w:val="00E273FD"/>
    <w:rsid w:val="00E31D45"/>
    <w:rsid w:val="00E35253"/>
    <w:rsid w:val="00E509DE"/>
    <w:rsid w:val="00E530A7"/>
    <w:rsid w:val="00E61E0F"/>
    <w:rsid w:val="00E64566"/>
    <w:rsid w:val="00E67765"/>
    <w:rsid w:val="00E84E65"/>
    <w:rsid w:val="00E92752"/>
    <w:rsid w:val="00E93B23"/>
    <w:rsid w:val="00EA4642"/>
    <w:rsid w:val="00EB5E96"/>
    <w:rsid w:val="00EC5310"/>
    <w:rsid w:val="00EC7F4E"/>
    <w:rsid w:val="00F01428"/>
    <w:rsid w:val="00F04FAB"/>
    <w:rsid w:val="00F33A50"/>
    <w:rsid w:val="00F547C6"/>
    <w:rsid w:val="00F828C2"/>
    <w:rsid w:val="00FB3C76"/>
    <w:rsid w:val="00FB4458"/>
    <w:rsid w:val="00FC0F02"/>
    <w:rsid w:val="00FD09A7"/>
    <w:rsid w:val="00FD2344"/>
    <w:rsid w:val="00FF0A35"/>
    <w:rsid w:val="00FF16B8"/>
    <w:rsid w:val="00FF21E0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-st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g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g-st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g@onet.pl,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1633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77</cp:revision>
  <cp:lastPrinted>2014-09-17T08:26:00Z</cp:lastPrinted>
  <dcterms:created xsi:type="dcterms:W3CDTF">2014-01-20T08:37:00Z</dcterms:created>
  <dcterms:modified xsi:type="dcterms:W3CDTF">2014-09-17T08:27:00Z</dcterms:modified>
</cp:coreProperties>
</file>