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E6" w:rsidRDefault="00C976E6" w:rsidP="00C976E6">
      <w:pPr>
        <w:pStyle w:val="Nagwek4"/>
        <w:rPr>
          <w:rStyle w:val="Odwoaniedelikatne"/>
          <w:rFonts w:ascii="Bell MT" w:hAnsi="Bell MT"/>
        </w:rPr>
      </w:pPr>
    </w:p>
    <w:p w:rsidR="00C976E6" w:rsidRPr="005F66C3" w:rsidRDefault="00DA4987" w:rsidP="00C976E6">
      <w:pPr>
        <w:pStyle w:val="Nagwek4"/>
        <w:rPr>
          <w:rStyle w:val="Odwoaniedelikatne"/>
          <w:rFonts w:ascii="Bell MT" w:hAnsi="Bell MT"/>
        </w:rPr>
      </w:pPr>
      <w:r w:rsidRPr="00DA4987">
        <w:rPr>
          <w:rFonts w:ascii="Bell MT" w:hAnsi="Bell MT"/>
          <w:smallCaps/>
          <w:noProof/>
        </w:rPr>
        <w:pict>
          <v:group id="_x0000_s1026" style="position:absolute;left:0;text-align:left;margin-left:8.5pt;margin-top:-1.3pt;width:490.85pt;height:44.8pt;z-index:251657728" coordorigin="970,11053" coordsize="9817,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909;top:11205;width:878;height:604">
              <v:imagedata r:id="rId7" o:title="flaga"/>
            </v:shape>
            <v:shape id="_x0000_s1028" type="#_x0000_t75" style="position:absolute;left:4696;top:11129;width:830;height:749">
              <v:imagedata r:id="rId8" o:title="herb konturowy rpo"/>
            </v:shape>
            <v:group id="_x0000_s1029" style="position:absolute;left:970;top:11053;width:2423;height:846" coordorigin="2975,1872" coordsize="2423,846">
              <o:lock v:ext="edit" aspectratio="t"/>
              <v:shape id="_x0000_s1030" type="#_x0000_t75" style="position:absolute;left:3656;top:2094;width:1742;height:561">
                <v:imagedata r:id="rId9" o:title=""/>
              </v:shape>
              <v:shape id="_x0000_s1031" type="#_x0000_t75" style="position:absolute;left:2975;top:1872;width:578;height:846">
                <v:imagedata r:id="rId10" o:title=""/>
              </v:shape>
            </v:group>
            <v:shapetype id="_x0000_t202" coordsize="21600,21600" o:spt="202" path="m,l,21600r21600,l21600,xe">
              <v:stroke joinstyle="miter"/>
              <v:path gradientshapeok="t" o:connecttype="rect"/>
            </v:shapetype>
            <v:shape id="_x0000_s1032" type="#_x0000_t202" style="position:absolute;left:5275;top:11366;width:2326;height:391" filled="f" stroked="f">
              <o:lock v:ext="edit" aspectratio="t"/>
              <v:textbox style="mso-next-textbox:#_x0000_s1032">
                <w:txbxContent>
                  <w:p w:rsidR="00C976E6" w:rsidRDefault="00C976E6" w:rsidP="00C976E6">
                    <w:pPr>
                      <w:jc w:val="center"/>
                      <w:rPr>
                        <w:rFonts w:ascii="Arial" w:hAnsi="Arial" w:cs="Arial"/>
                        <w:sz w:val="12"/>
                        <w:szCs w:val="12"/>
                      </w:rPr>
                    </w:pPr>
                    <w:r>
                      <w:rPr>
                        <w:rFonts w:ascii="Arial" w:hAnsi="Arial" w:cs="Arial"/>
                        <w:sz w:val="12"/>
                        <w:szCs w:val="12"/>
                      </w:rPr>
                      <w:t>WOJEWÓDZTWO PODKARPACKIE</w:t>
                    </w:r>
                  </w:p>
                </w:txbxContent>
              </v:textbox>
            </v:shape>
            <v:shape id="_x0000_s1033" type="#_x0000_t202" style="position:absolute;left:8027;top:11222;width:1943;height:727" filled="f" stroked="f">
              <o:lock v:ext="edit" aspectratio="t"/>
              <v:textbox style="mso-next-textbox:#_x0000_s1033">
                <w:txbxContent>
                  <w:p w:rsidR="00C976E6" w:rsidRDefault="00C976E6" w:rsidP="00C976E6">
                    <w:pPr>
                      <w:jc w:val="right"/>
                      <w:rPr>
                        <w:rFonts w:ascii="Arial" w:hAnsi="Arial" w:cs="Arial"/>
                        <w:b/>
                        <w:sz w:val="12"/>
                        <w:szCs w:val="12"/>
                      </w:rPr>
                    </w:pPr>
                    <w:r>
                      <w:rPr>
                        <w:rFonts w:ascii="Arial" w:hAnsi="Arial" w:cs="Arial"/>
                        <w:b/>
                        <w:sz w:val="12"/>
                        <w:szCs w:val="12"/>
                      </w:rPr>
                      <w:t>UNIA EUROPEJSKA</w:t>
                    </w:r>
                  </w:p>
                  <w:p w:rsidR="00C976E6" w:rsidRDefault="00C976E6" w:rsidP="00C976E6">
                    <w:pPr>
                      <w:jc w:val="right"/>
                      <w:rPr>
                        <w:rFonts w:ascii="Arial" w:hAnsi="Arial" w:cs="Arial"/>
                        <w:sz w:val="12"/>
                        <w:szCs w:val="12"/>
                      </w:rPr>
                    </w:pPr>
                    <w:r>
                      <w:rPr>
                        <w:rFonts w:ascii="Arial" w:hAnsi="Arial" w:cs="Arial"/>
                        <w:sz w:val="12"/>
                        <w:szCs w:val="12"/>
                      </w:rPr>
                      <w:t>EUROPEJSKI FUNDUSZ</w:t>
                    </w:r>
                  </w:p>
                  <w:p w:rsidR="00C976E6" w:rsidRDefault="00C976E6" w:rsidP="00C976E6">
                    <w:pPr>
                      <w:jc w:val="right"/>
                      <w:rPr>
                        <w:rFonts w:ascii="Arial" w:hAnsi="Arial" w:cs="Arial"/>
                        <w:sz w:val="12"/>
                        <w:szCs w:val="12"/>
                      </w:rPr>
                    </w:pPr>
                    <w:r>
                      <w:rPr>
                        <w:rFonts w:ascii="Arial" w:hAnsi="Arial" w:cs="Arial"/>
                        <w:sz w:val="12"/>
                        <w:szCs w:val="12"/>
                      </w:rPr>
                      <w:t>ROZWOJU REGIONALNEGO</w:t>
                    </w:r>
                  </w:p>
                </w:txbxContent>
              </v:textbox>
            </v:shape>
          </v:group>
        </w:pict>
      </w:r>
    </w:p>
    <w:p w:rsidR="00C976E6" w:rsidRPr="005F66C3" w:rsidRDefault="00C976E6" w:rsidP="00C976E6"/>
    <w:p w:rsidR="00C976E6" w:rsidRPr="005F66C3" w:rsidRDefault="00C976E6" w:rsidP="00C976E6">
      <w:pPr>
        <w:jc w:val="center"/>
        <w:rPr>
          <w:rFonts w:ascii="Garamond" w:hAnsi="Garamond"/>
          <w:i/>
          <w:sz w:val="22"/>
          <w:szCs w:val="22"/>
        </w:rPr>
      </w:pPr>
    </w:p>
    <w:p w:rsidR="00C976E6" w:rsidRPr="005F66C3" w:rsidRDefault="00C976E6" w:rsidP="00C976E6">
      <w:pPr>
        <w:jc w:val="center"/>
        <w:rPr>
          <w:rFonts w:ascii="Garamond" w:hAnsi="Garamond"/>
          <w:i/>
          <w:sz w:val="22"/>
          <w:szCs w:val="22"/>
        </w:rPr>
      </w:pPr>
      <w:r w:rsidRPr="005F66C3">
        <w:rPr>
          <w:rFonts w:ascii="Garamond" w:hAnsi="Garamond"/>
          <w:i/>
          <w:sz w:val="22"/>
          <w:szCs w:val="22"/>
        </w:rPr>
        <w:t xml:space="preserve">Projekt współfinansowany przez Unię Europejską ze środków Europejskiego Funduszu Rozwoju Regionalnego                                                oraz Budżetu Państwa w ramach Regionalnego Programu Operacyjnego Województwa Podkarpackiego </w:t>
      </w:r>
    </w:p>
    <w:p w:rsidR="00C976E6" w:rsidRPr="005F66C3" w:rsidRDefault="00C976E6" w:rsidP="00C976E6">
      <w:pPr>
        <w:jc w:val="center"/>
        <w:rPr>
          <w:rFonts w:ascii="Garamond" w:hAnsi="Garamond"/>
          <w:i/>
          <w:sz w:val="22"/>
          <w:szCs w:val="22"/>
        </w:rPr>
      </w:pPr>
      <w:r w:rsidRPr="005F66C3">
        <w:rPr>
          <w:rFonts w:ascii="Garamond" w:hAnsi="Garamond"/>
          <w:i/>
          <w:sz w:val="22"/>
          <w:szCs w:val="22"/>
        </w:rPr>
        <w:t>na lata 2007-2013</w:t>
      </w:r>
    </w:p>
    <w:p w:rsidR="00C976E6" w:rsidRPr="005F66C3" w:rsidRDefault="00C976E6" w:rsidP="00C976E6">
      <w:pPr>
        <w:jc w:val="center"/>
      </w:pPr>
    </w:p>
    <w:p w:rsidR="00C976E6" w:rsidRPr="00C976E6" w:rsidRDefault="00C976E6" w:rsidP="00C976E6">
      <w:pPr>
        <w:pStyle w:val="Nagwek1"/>
        <w:spacing w:after="0"/>
        <w:ind w:left="454" w:right="454"/>
        <w:jc w:val="center"/>
        <w:rPr>
          <w:rStyle w:val="Odwoaniedelikatne"/>
          <w:rFonts w:ascii="Garamond" w:hAnsi="Garamond"/>
          <w:color w:val="000000"/>
          <w:sz w:val="52"/>
          <w:szCs w:val="52"/>
        </w:rPr>
      </w:pPr>
      <w:r w:rsidRPr="00C976E6">
        <w:rPr>
          <w:rStyle w:val="Odwoaniedelikatne"/>
          <w:rFonts w:ascii="Garamond" w:hAnsi="Garamond"/>
          <w:color w:val="000000"/>
          <w:sz w:val="52"/>
          <w:szCs w:val="52"/>
        </w:rPr>
        <w:t xml:space="preserve">Regulamin </w:t>
      </w:r>
    </w:p>
    <w:p w:rsidR="00C976E6" w:rsidRPr="00C976E6" w:rsidRDefault="00C976E6" w:rsidP="00C976E6">
      <w:pPr>
        <w:pStyle w:val="Nagwek1"/>
        <w:spacing w:after="0"/>
        <w:ind w:left="454" w:right="454"/>
        <w:jc w:val="center"/>
        <w:rPr>
          <w:rStyle w:val="Odwoaniedelikatne"/>
          <w:rFonts w:ascii="Garamond" w:hAnsi="Garamond"/>
          <w:color w:val="000000"/>
          <w:sz w:val="44"/>
          <w:szCs w:val="44"/>
        </w:rPr>
      </w:pPr>
      <w:r w:rsidRPr="00C976E6">
        <w:rPr>
          <w:rStyle w:val="Odwoaniedelikatne"/>
          <w:rFonts w:ascii="Garamond" w:hAnsi="Garamond"/>
          <w:color w:val="000000"/>
          <w:sz w:val="44"/>
          <w:szCs w:val="44"/>
        </w:rPr>
        <w:t xml:space="preserve">Regionalnego Funduszu Pożyczkowego </w:t>
      </w:r>
    </w:p>
    <w:p w:rsidR="00C976E6" w:rsidRPr="00C976E6" w:rsidRDefault="00C976E6" w:rsidP="00C976E6">
      <w:pPr>
        <w:pStyle w:val="Nagwek1"/>
        <w:spacing w:after="0"/>
        <w:ind w:right="454"/>
        <w:jc w:val="center"/>
        <w:rPr>
          <w:rStyle w:val="Odwoaniedelikatne"/>
          <w:rFonts w:ascii="Garamond" w:hAnsi="Garamond"/>
          <w:color w:val="000000"/>
          <w:sz w:val="44"/>
          <w:szCs w:val="44"/>
        </w:rPr>
      </w:pPr>
      <w:r w:rsidRPr="00C976E6">
        <w:rPr>
          <w:rStyle w:val="Odwoaniedelikatne"/>
          <w:rFonts w:ascii="Garamond" w:hAnsi="Garamond"/>
          <w:color w:val="000000"/>
          <w:sz w:val="44"/>
          <w:szCs w:val="44"/>
        </w:rPr>
        <w:t>Regionalnej Izby Gospodarczej w Stalowej Woli</w:t>
      </w:r>
    </w:p>
    <w:p w:rsidR="00C976E6" w:rsidRPr="005F66C3" w:rsidRDefault="00C976E6" w:rsidP="00C976E6"/>
    <w:p w:rsidR="00C976E6" w:rsidRPr="005F66C3" w:rsidRDefault="00C976E6" w:rsidP="00C976E6">
      <w:pPr>
        <w:ind w:left="-567"/>
      </w:pPr>
    </w:p>
    <w:p w:rsidR="00C976E6" w:rsidRDefault="00C976E6" w:rsidP="00C976E6">
      <w:pPr>
        <w:jc w:val="center"/>
      </w:pPr>
      <w:r w:rsidRPr="005F66C3">
        <w:t>do projektu</w:t>
      </w:r>
    </w:p>
    <w:p w:rsidR="00C976E6" w:rsidRPr="005F66C3" w:rsidRDefault="00C976E6" w:rsidP="00C976E6">
      <w:pPr>
        <w:jc w:val="center"/>
      </w:pPr>
    </w:p>
    <w:p w:rsidR="00C976E6" w:rsidRPr="00216086" w:rsidRDefault="00C976E6" w:rsidP="00C976E6">
      <w:pPr>
        <w:jc w:val="center"/>
        <w:rPr>
          <w:rFonts w:ascii="Garamond" w:hAnsi="Garamond"/>
          <w:b/>
        </w:rPr>
      </w:pPr>
      <w:r>
        <w:rPr>
          <w:rFonts w:ascii="Garamond" w:hAnsi="Garamond"/>
          <w:b/>
        </w:rPr>
        <w:t>„</w:t>
      </w:r>
      <w:r w:rsidRPr="00216086">
        <w:rPr>
          <w:rFonts w:ascii="Garamond" w:hAnsi="Garamond"/>
          <w:b/>
        </w:rPr>
        <w:t xml:space="preserve">ROZSZERZENIE DZIAŁALNOŚCI POŻYCZKOWEJ </w:t>
      </w:r>
    </w:p>
    <w:p w:rsidR="00C976E6" w:rsidRPr="00216086" w:rsidRDefault="00C976E6" w:rsidP="00C976E6">
      <w:pPr>
        <w:jc w:val="center"/>
        <w:rPr>
          <w:rFonts w:ascii="Garamond" w:hAnsi="Garamond"/>
          <w:b/>
        </w:rPr>
      </w:pPr>
      <w:r w:rsidRPr="00216086">
        <w:rPr>
          <w:rFonts w:ascii="Garamond" w:hAnsi="Garamond"/>
          <w:b/>
        </w:rPr>
        <w:t>RIG POPRZEZ DOKAPITALIZOWANIE FUNDUSZU POŻYCZKOWEGO</w:t>
      </w:r>
      <w:r>
        <w:rPr>
          <w:rFonts w:ascii="Garamond" w:hAnsi="Garamond"/>
          <w:b/>
        </w:rPr>
        <w:t>”</w:t>
      </w:r>
    </w:p>
    <w:p w:rsidR="00C976E6" w:rsidRPr="00216086" w:rsidRDefault="00C976E6" w:rsidP="00C976E6">
      <w:pPr>
        <w:spacing w:before="60" w:after="60"/>
        <w:ind w:left="360"/>
        <w:jc w:val="center"/>
        <w:rPr>
          <w:rFonts w:ascii="Garamond" w:hAnsi="Garamond"/>
        </w:rPr>
      </w:pPr>
      <w:r w:rsidRPr="00216086">
        <w:rPr>
          <w:rFonts w:ascii="Garamond" w:hAnsi="Garamond"/>
        </w:rPr>
        <w:t>w ramach</w:t>
      </w:r>
    </w:p>
    <w:p w:rsidR="00C976E6" w:rsidRPr="00216086" w:rsidRDefault="00C976E6" w:rsidP="00C976E6">
      <w:pPr>
        <w:spacing w:before="60" w:after="60"/>
        <w:ind w:left="360"/>
        <w:jc w:val="center"/>
        <w:rPr>
          <w:rFonts w:ascii="Garamond" w:hAnsi="Garamond"/>
        </w:rPr>
      </w:pPr>
    </w:p>
    <w:p w:rsidR="00C976E6" w:rsidRPr="00216086" w:rsidRDefault="00C976E6" w:rsidP="00C976E6">
      <w:pPr>
        <w:spacing w:before="60" w:after="60"/>
        <w:ind w:left="360"/>
        <w:jc w:val="center"/>
        <w:rPr>
          <w:rFonts w:ascii="Garamond" w:hAnsi="Garamond"/>
        </w:rPr>
      </w:pPr>
      <w:r w:rsidRPr="00216086">
        <w:rPr>
          <w:rFonts w:ascii="Garamond" w:hAnsi="Garamond"/>
        </w:rPr>
        <w:t xml:space="preserve">I Osi priorytetowej RPO WP </w:t>
      </w:r>
      <w:r w:rsidRPr="00216086">
        <w:rPr>
          <w:rFonts w:ascii="Garamond" w:hAnsi="Garamond"/>
          <w:i/>
        </w:rPr>
        <w:t>Konkurencyjna i innowacyjna</w:t>
      </w:r>
      <w:r w:rsidRPr="00216086">
        <w:rPr>
          <w:rFonts w:ascii="Garamond" w:hAnsi="Garamond"/>
        </w:rPr>
        <w:t xml:space="preserve"> </w:t>
      </w:r>
      <w:r w:rsidRPr="00216086">
        <w:rPr>
          <w:rFonts w:ascii="Garamond" w:hAnsi="Garamond"/>
          <w:i/>
        </w:rPr>
        <w:t>gospodarka</w:t>
      </w:r>
      <w:r w:rsidRPr="00216086">
        <w:rPr>
          <w:rFonts w:ascii="Garamond" w:hAnsi="Garamond"/>
        </w:rPr>
        <w:t xml:space="preserve">, </w:t>
      </w:r>
    </w:p>
    <w:p w:rsidR="00C976E6" w:rsidRPr="00216086" w:rsidRDefault="00C976E6" w:rsidP="00C976E6">
      <w:pPr>
        <w:spacing w:before="60" w:after="60"/>
        <w:ind w:left="360"/>
        <w:jc w:val="center"/>
        <w:rPr>
          <w:rFonts w:ascii="Garamond" w:hAnsi="Garamond"/>
        </w:rPr>
      </w:pPr>
      <w:r w:rsidRPr="00216086">
        <w:rPr>
          <w:rFonts w:ascii="Garamond" w:hAnsi="Garamond"/>
        </w:rPr>
        <w:t xml:space="preserve">Działanie 1.1 </w:t>
      </w:r>
      <w:r w:rsidRPr="00216086">
        <w:rPr>
          <w:rFonts w:ascii="Garamond" w:hAnsi="Garamond"/>
          <w:i/>
        </w:rPr>
        <w:t>Wsparcie kapitałowe przedsiębiorczości</w:t>
      </w:r>
      <w:r w:rsidRPr="00216086">
        <w:rPr>
          <w:rFonts w:ascii="Garamond" w:hAnsi="Garamond"/>
        </w:rPr>
        <w:t xml:space="preserve"> </w:t>
      </w:r>
    </w:p>
    <w:p w:rsidR="00C976E6" w:rsidRPr="00216086" w:rsidRDefault="00C976E6" w:rsidP="00C976E6">
      <w:pPr>
        <w:spacing w:before="60" w:after="60"/>
        <w:ind w:left="360"/>
        <w:jc w:val="center"/>
        <w:rPr>
          <w:rFonts w:ascii="Garamond" w:hAnsi="Garamond"/>
          <w:i/>
        </w:rPr>
      </w:pPr>
      <w:r w:rsidRPr="00216086">
        <w:rPr>
          <w:rFonts w:ascii="Garamond" w:hAnsi="Garamond"/>
        </w:rPr>
        <w:t xml:space="preserve">Schemat A </w:t>
      </w:r>
      <w:r w:rsidRPr="00216086">
        <w:rPr>
          <w:rFonts w:ascii="Garamond" w:hAnsi="Garamond"/>
          <w:i/>
        </w:rPr>
        <w:t>Wsparcie kapitałowe funduszy</w:t>
      </w:r>
    </w:p>
    <w:p w:rsidR="00C976E6" w:rsidRPr="00216086" w:rsidRDefault="00C976E6" w:rsidP="00C976E6">
      <w:pPr>
        <w:jc w:val="center"/>
        <w:rPr>
          <w:rFonts w:ascii="Garamond" w:hAnsi="Garamond"/>
        </w:rPr>
      </w:pPr>
      <w:r w:rsidRPr="00216086">
        <w:rPr>
          <w:rFonts w:ascii="Garamond" w:hAnsi="Garamond"/>
        </w:rPr>
        <w:t>dla</w:t>
      </w:r>
    </w:p>
    <w:p w:rsidR="00C976E6" w:rsidRPr="005F66C3" w:rsidRDefault="00C976E6" w:rsidP="00C976E6">
      <w:pPr>
        <w:jc w:val="center"/>
      </w:pPr>
    </w:p>
    <w:p w:rsidR="00C976E6" w:rsidRPr="005F66C3" w:rsidRDefault="00C976E6" w:rsidP="00C976E6">
      <w:pPr>
        <w:jc w:val="center"/>
      </w:pPr>
      <w:r w:rsidRPr="005F66C3">
        <w:t>Regionalnej Izby Gospodarczej</w:t>
      </w:r>
    </w:p>
    <w:p w:rsidR="00C976E6" w:rsidRPr="005F66C3" w:rsidRDefault="00C976E6" w:rsidP="00C976E6">
      <w:pPr>
        <w:jc w:val="center"/>
      </w:pPr>
      <w:r w:rsidRPr="005F66C3">
        <w:t xml:space="preserve"> z siedzibą w Stalowej Woli</w:t>
      </w:r>
    </w:p>
    <w:p w:rsidR="00C976E6" w:rsidRPr="005F66C3" w:rsidRDefault="00C976E6" w:rsidP="00C976E6">
      <w:pPr>
        <w:jc w:val="center"/>
      </w:pPr>
      <w:r w:rsidRPr="005F66C3">
        <w:t>Ul. 1-go Sierpnia 26 b,</w:t>
      </w:r>
    </w:p>
    <w:p w:rsidR="00C976E6" w:rsidRPr="005F66C3" w:rsidRDefault="00C976E6" w:rsidP="00C976E6">
      <w:pPr>
        <w:jc w:val="center"/>
      </w:pPr>
      <w:r w:rsidRPr="005F66C3">
        <w:t>37-450 Stalowa Wola</w:t>
      </w:r>
    </w:p>
    <w:p w:rsidR="00C976E6" w:rsidRPr="005F66C3" w:rsidRDefault="00C976E6" w:rsidP="00C976E6">
      <w:pPr>
        <w:jc w:val="center"/>
      </w:pPr>
    </w:p>
    <w:p w:rsidR="00C976E6" w:rsidRPr="005F66C3" w:rsidRDefault="00C976E6" w:rsidP="00C976E6"/>
    <w:p w:rsidR="00C976E6" w:rsidRPr="005F66C3" w:rsidRDefault="002B1174" w:rsidP="00C976E6">
      <w:pPr>
        <w:jc w:val="center"/>
      </w:pPr>
      <w:r>
        <w:rPr>
          <w:rFonts w:ascii="Bodoni MT Black" w:hAnsi="Bodoni MT Black"/>
          <w:noProof/>
        </w:rPr>
        <w:drawing>
          <wp:inline distT="0" distB="0" distL="0" distR="0">
            <wp:extent cx="619125" cy="495300"/>
            <wp:effectExtent l="19050" t="0" r="9525" b="0"/>
            <wp:docPr id="1" name="Obraz 13" descr="C:\Documents and Settings\Anna\Pulpit\log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Documents and Settings\Anna\Pulpit\logoRIG.jpg"/>
                    <pic:cNvPicPr>
                      <a:picLocks noChangeAspect="1" noChangeArrowheads="1"/>
                    </pic:cNvPicPr>
                  </pic:nvPicPr>
                  <pic:blipFill>
                    <a:blip r:embed="rId11" cstate="print"/>
                    <a:srcRect/>
                    <a:stretch>
                      <a:fillRect/>
                    </a:stretch>
                  </pic:blipFill>
                  <pic:spPr bwMode="auto">
                    <a:xfrm>
                      <a:off x="0" y="0"/>
                      <a:ext cx="619125" cy="495300"/>
                    </a:xfrm>
                    <a:prstGeom prst="rect">
                      <a:avLst/>
                    </a:prstGeom>
                    <a:noFill/>
                    <a:ln w="9525">
                      <a:noFill/>
                      <a:miter lim="800000"/>
                      <a:headEnd/>
                      <a:tailEnd/>
                    </a:ln>
                  </pic:spPr>
                </pic:pic>
              </a:graphicData>
            </a:graphic>
          </wp:inline>
        </w:drawing>
      </w:r>
    </w:p>
    <w:p w:rsidR="00C976E6" w:rsidRPr="005F66C3" w:rsidRDefault="00C976E6" w:rsidP="00C976E6"/>
    <w:p w:rsidR="00C976E6" w:rsidRPr="005F66C3" w:rsidRDefault="00C976E6" w:rsidP="00C976E6"/>
    <w:p w:rsidR="006E4848" w:rsidRDefault="006E4848" w:rsidP="00C976E6">
      <w:pPr>
        <w:pStyle w:val="Tekstpodstawowy21"/>
        <w:spacing w:before="60" w:after="60" w:line="260" w:lineRule="atLeast"/>
        <w:jc w:val="center"/>
        <w:rPr>
          <w:rFonts w:ascii="Garamond" w:hAnsi="Garamond" w:cs="Arial"/>
          <w:sz w:val="24"/>
        </w:rPr>
      </w:pPr>
    </w:p>
    <w:p w:rsidR="00C976E6" w:rsidRPr="005F66C3" w:rsidRDefault="002B1174" w:rsidP="00C976E6">
      <w:pPr>
        <w:pStyle w:val="Tekstpodstawowy21"/>
        <w:spacing w:before="60" w:after="60" w:line="260" w:lineRule="atLeast"/>
        <w:jc w:val="center"/>
        <w:rPr>
          <w:rFonts w:ascii="Garamond" w:hAnsi="Garamond" w:cs="Arial"/>
          <w:sz w:val="24"/>
        </w:rPr>
      </w:pPr>
      <w:r>
        <w:rPr>
          <w:rFonts w:ascii="Garamond" w:hAnsi="Garamond" w:cs="Arial"/>
          <w:sz w:val="24"/>
        </w:rPr>
        <w:t>Stalowa Wola</w:t>
      </w:r>
      <w:r w:rsidR="002E5EB3">
        <w:rPr>
          <w:rFonts w:ascii="Garamond" w:hAnsi="Garamond" w:cs="Arial"/>
          <w:sz w:val="24"/>
        </w:rPr>
        <w:t xml:space="preserve"> </w:t>
      </w:r>
      <w:r w:rsidR="00604B02">
        <w:rPr>
          <w:rFonts w:ascii="Garamond" w:hAnsi="Garamond" w:cs="Arial"/>
          <w:sz w:val="24"/>
        </w:rPr>
        <w:t>01.09.2017</w:t>
      </w:r>
    </w:p>
    <w:p w:rsidR="00C976E6" w:rsidRDefault="00C976E6" w:rsidP="00C976E6">
      <w:pPr>
        <w:pStyle w:val="Tekstpodstawowy21"/>
        <w:spacing w:before="60" w:after="60" w:line="260" w:lineRule="atLeast"/>
        <w:jc w:val="center"/>
        <w:rPr>
          <w:rFonts w:ascii="Garamond" w:hAnsi="Garamond" w:cs="Arial"/>
          <w:sz w:val="24"/>
        </w:rPr>
      </w:pPr>
    </w:p>
    <w:p w:rsidR="00C976E6" w:rsidRDefault="00C976E6" w:rsidP="00C976E6">
      <w:pPr>
        <w:pStyle w:val="Tekstpodstawowy21"/>
        <w:spacing w:before="60" w:after="60" w:line="260" w:lineRule="atLeast"/>
        <w:jc w:val="center"/>
        <w:rPr>
          <w:rFonts w:ascii="Garamond" w:hAnsi="Garamond" w:cs="Arial"/>
          <w:sz w:val="24"/>
        </w:rPr>
      </w:pPr>
    </w:p>
    <w:p w:rsidR="00C976E6" w:rsidRPr="005F66C3" w:rsidRDefault="00C976E6" w:rsidP="00C976E6">
      <w:pPr>
        <w:pStyle w:val="Tekstpodstawowy21"/>
        <w:spacing w:before="60" w:after="60" w:line="260" w:lineRule="atLeast"/>
        <w:jc w:val="center"/>
        <w:rPr>
          <w:rFonts w:ascii="Garamond" w:hAnsi="Garamond" w:cs="Arial"/>
          <w:sz w:val="24"/>
        </w:rPr>
      </w:pPr>
      <w:r w:rsidRPr="005F66C3">
        <w:rPr>
          <w:rFonts w:ascii="Garamond" w:hAnsi="Garamond" w:cs="Arial"/>
          <w:sz w:val="24"/>
        </w:rPr>
        <w:t>Regionalny Fundusz Pożyczkowy utworzony został w celu ułatwiania dostępu do kapitału przedsiębiorcom poprzez udzielanie im pożyczek na finansowanie przedsięwzięć inwestycyjnych oraz zaspokajanie potrzeb obrotowych w związku z podejmowaną lub prowadzoną działalnością gospodarczą.</w:t>
      </w:r>
    </w:p>
    <w:p w:rsidR="00C976E6" w:rsidRPr="005F66C3" w:rsidRDefault="00C976E6" w:rsidP="00C976E6">
      <w:pPr>
        <w:pStyle w:val="Tekstpodstawowy21"/>
        <w:spacing w:before="60" w:after="60" w:line="260" w:lineRule="atLeast"/>
        <w:jc w:val="center"/>
        <w:rPr>
          <w:rFonts w:ascii="Garamond" w:hAnsi="Garamond" w:cs="Arial"/>
          <w:sz w:val="24"/>
        </w:rPr>
      </w:pPr>
      <w:r w:rsidRPr="005F66C3">
        <w:rPr>
          <w:rFonts w:ascii="Garamond" w:hAnsi="Garamond" w:cs="Arial"/>
          <w:sz w:val="24"/>
        </w:rPr>
        <w:t xml:space="preserve"> Niniejszy Regulamin określa szczegółowe zasady działania Regionalnego Funduszu Pożyczkowego.</w:t>
      </w:r>
    </w:p>
    <w:p w:rsidR="00C976E6" w:rsidRPr="005F66C3" w:rsidRDefault="00C976E6" w:rsidP="00C976E6"/>
    <w:p w:rsidR="00C976E6" w:rsidRPr="005F66C3" w:rsidRDefault="00C976E6" w:rsidP="00C976E6">
      <w:pPr>
        <w:pStyle w:val="Nagwek4"/>
        <w:tabs>
          <w:tab w:val="clear" w:pos="709"/>
        </w:tabs>
        <w:spacing w:before="240" w:line="260" w:lineRule="atLeast"/>
        <w:ind w:right="0"/>
        <w:rPr>
          <w:rFonts w:ascii="Garamond" w:hAnsi="Garamond" w:cs="Arial"/>
          <w:sz w:val="32"/>
          <w:szCs w:val="32"/>
        </w:rPr>
      </w:pPr>
      <w:r w:rsidRPr="005F66C3">
        <w:rPr>
          <w:rFonts w:ascii="Garamond" w:hAnsi="Garamond" w:cs="Arial"/>
          <w:sz w:val="32"/>
          <w:szCs w:val="32"/>
        </w:rPr>
        <w:t>DEFINICJE</w:t>
      </w:r>
    </w:p>
    <w:p w:rsidR="00C976E6" w:rsidRPr="005F66C3" w:rsidRDefault="00C976E6" w:rsidP="00C976E6">
      <w:pPr>
        <w:spacing w:before="60" w:after="60" w:line="260" w:lineRule="atLeast"/>
        <w:jc w:val="center"/>
        <w:rPr>
          <w:rFonts w:ascii="Garamond" w:hAnsi="Garamond" w:cs="Arial"/>
          <w:b/>
          <w:sz w:val="22"/>
          <w:szCs w:val="22"/>
        </w:rPr>
      </w:pPr>
      <w:r w:rsidRPr="005F66C3">
        <w:rPr>
          <w:rFonts w:ascii="Garamond" w:hAnsi="Garamond" w:cs="Arial"/>
          <w:b/>
          <w:sz w:val="22"/>
          <w:szCs w:val="22"/>
        </w:rPr>
        <w:t>§ 1</w:t>
      </w:r>
    </w:p>
    <w:p w:rsidR="00C976E6" w:rsidRPr="005F66C3" w:rsidRDefault="00C976E6" w:rsidP="00C976E6">
      <w:pPr>
        <w:pStyle w:val="Tekstpodstawowy3"/>
        <w:spacing w:before="60" w:after="60" w:line="240" w:lineRule="auto"/>
        <w:rPr>
          <w:rFonts w:ascii="Garamond" w:hAnsi="Garamond" w:cs="Arial"/>
          <w:sz w:val="22"/>
          <w:szCs w:val="22"/>
        </w:rPr>
      </w:pPr>
      <w:r w:rsidRPr="005F66C3">
        <w:rPr>
          <w:rFonts w:ascii="Garamond" w:hAnsi="Garamond" w:cs="Arial"/>
          <w:sz w:val="22"/>
          <w:szCs w:val="22"/>
        </w:rPr>
        <w:t>Dla potrzeb Regulaminu poniższe terminy otrzymują następujące znaczenie:</w:t>
      </w:r>
    </w:p>
    <w:p w:rsidR="00C976E6" w:rsidRPr="005F66C3" w:rsidRDefault="00C976E6" w:rsidP="00C976E6">
      <w:pPr>
        <w:numPr>
          <w:ilvl w:val="0"/>
          <w:numId w:val="27"/>
        </w:numPr>
        <w:tabs>
          <w:tab w:val="clear" w:pos="2160"/>
          <w:tab w:val="num" w:pos="284"/>
        </w:tabs>
        <w:spacing w:before="60" w:after="60"/>
        <w:ind w:left="284" w:hanging="284"/>
        <w:jc w:val="both"/>
        <w:rPr>
          <w:rFonts w:ascii="Garamond" w:hAnsi="Garamond" w:cs="Arial"/>
          <w:sz w:val="22"/>
          <w:szCs w:val="22"/>
        </w:rPr>
      </w:pPr>
      <w:r w:rsidRPr="005F66C3">
        <w:rPr>
          <w:rFonts w:ascii="Garamond" w:hAnsi="Garamond" w:cs="Arial"/>
          <w:b/>
          <w:sz w:val="22"/>
          <w:szCs w:val="22"/>
        </w:rPr>
        <w:t>Fundusz</w:t>
      </w:r>
      <w:r w:rsidRPr="005F66C3">
        <w:rPr>
          <w:rFonts w:ascii="Garamond" w:hAnsi="Garamond" w:cs="Arial"/>
          <w:sz w:val="22"/>
          <w:szCs w:val="22"/>
        </w:rPr>
        <w:t xml:space="preserve"> – Regionalna Izba Gospodarcza– podmiot prowadzący działalność pożyczkową zgodnie z postanowieniami niniejszego Regulaminu</w:t>
      </w:r>
    </w:p>
    <w:p w:rsidR="00C976E6" w:rsidRPr="005F66C3" w:rsidRDefault="00C976E6" w:rsidP="00C976E6">
      <w:pPr>
        <w:numPr>
          <w:ilvl w:val="0"/>
          <w:numId w:val="27"/>
        </w:numPr>
        <w:tabs>
          <w:tab w:val="clear" w:pos="2160"/>
          <w:tab w:val="num" w:pos="284"/>
        </w:tabs>
        <w:spacing w:before="60" w:after="60"/>
        <w:ind w:left="284" w:hanging="284"/>
        <w:jc w:val="both"/>
        <w:rPr>
          <w:rFonts w:ascii="Garamond" w:hAnsi="Garamond" w:cs="Arial"/>
          <w:sz w:val="22"/>
          <w:szCs w:val="22"/>
        </w:rPr>
      </w:pPr>
      <w:r w:rsidRPr="005F66C3">
        <w:rPr>
          <w:rFonts w:ascii="Garamond" w:hAnsi="Garamond" w:cs="Arial"/>
          <w:b/>
          <w:sz w:val="22"/>
          <w:szCs w:val="22"/>
        </w:rPr>
        <w:t>Akt założycielski</w:t>
      </w:r>
      <w:r w:rsidRPr="005F66C3">
        <w:rPr>
          <w:rFonts w:ascii="Garamond" w:hAnsi="Garamond" w:cs="Arial"/>
          <w:sz w:val="22"/>
          <w:szCs w:val="22"/>
        </w:rPr>
        <w:t xml:space="preserve"> – statut Regionalnej Izby Gospodarczej</w:t>
      </w:r>
    </w:p>
    <w:p w:rsidR="00C976E6" w:rsidRDefault="00C976E6" w:rsidP="00C976E6">
      <w:pPr>
        <w:numPr>
          <w:ilvl w:val="0"/>
          <w:numId w:val="27"/>
        </w:numPr>
        <w:tabs>
          <w:tab w:val="clear" w:pos="2160"/>
          <w:tab w:val="num" w:pos="284"/>
        </w:tabs>
        <w:spacing w:before="60" w:after="60"/>
        <w:ind w:left="284" w:hanging="284"/>
        <w:jc w:val="both"/>
        <w:rPr>
          <w:rFonts w:ascii="Garamond" w:hAnsi="Garamond" w:cs="Arial"/>
          <w:sz w:val="22"/>
          <w:szCs w:val="22"/>
        </w:rPr>
      </w:pPr>
      <w:r w:rsidRPr="005F66C3">
        <w:rPr>
          <w:rFonts w:ascii="Garamond" w:hAnsi="Garamond" w:cs="Arial"/>
          <w:b/>
          <w:sz w:val="22"/>
          <w:szCs w:val="22"/>
        </w:rPr>
        <w:t>Zarząd RIG</w:t>
      </w:r>
      <w:r w:rsidRPr="005F66C3">
        <w:rPr>
          <w:rFonts w:ascii="Garamond" w:hAnsi="Garamond" w:cs="Arial"/>
          <w:sz w:val="22"/>
          <w:szCs w:val="22"/>
        </w:rPr>
        <w:t xml:space="preserve"> –</w:t>
      </w:r>
      <w:r w:rsidRPr="005F66C3">
        <w:rPr>
          <w:rFonts w:ascii="Arial" w:hAnsi="Arial" w:cs="Arial"/>
          <w:sz w:val="20"/>
          <w:szCs w:val="20"/>
        </w:rPr>
        <w:t xml:space="preserve"> </w:t>
      </w:r>
      <w:r w:rsidRPr="005F66C3">
        <w:rPr>
          <w:rFonts w:ascii="Garamond" w:hAnsi="Garamond" w:cs="Arial"/>
          <w:sz w:val="22"/>
          <w:szCs w:val="22"/>
        </w:rPr>
        <w:t>Zarząd Regionalnej Izby Gospodarczej</w:t>
      </w:r>
    </w:p>
    <w:p w:rsidR="00C976E6" w:rsidRPr="00C63348" w:rsidRDefault="00C976E6" w:rsidP="00C976E6">
      <w:pPr>
        <w:numPr>
          <w:ilvl w:val="0"/>
          <w:numId w:val="27"/>
        </w:numPr>
        <w:tabs>
          <w:tab w:val="clear" w:pos="2160"/>
          <w:tab w:val="num" w:pos="284"/>
        </w:tabs>
        <w:spacing w:before="60" w:after="60"/>
        <w:ind w:left="284" w:hanging="284"/>
        <w:jc w:val="both"/>
        <w:rPr>
          <w:rFonts w:ascii="Garamond" w:hAnsi="Garamond" w:cs="Arial"/>
          <w:color w:val="000000"/>
          <w:sz w:val="22"/>
          <w:szCs w:val="22"/>
        </w:rPr>
      </w:pPr>
      <w:r w:rsidRPr="00C63348">
        <w:rPr>
          <w:rFonts w:ascii="Garamond" w:hAnsi="Garamond" w:cs="Arial"/>
          <w:b/>
          <w:color w:val="000000"/>
          <w:sz w:val="22"/>
          <w:szCs w:val="22"/>
        </w:rPr>
        <w:t xml:space="preserve">Komisja Pożyczkowa </w:t>
      </w:r>
      <w:r w:rsidRPr="00C63348">
        <w:rPr>
          <w:rFonts w:ascii="Garamond" w:hAnsi="Garamond" w:cs="Arial"/>
          <w:color w:val="000000"/>
          <w:sz w:val="22"/>
          <w:szCs w:val="22"/>
        </w:rPr>
        <w:t>– komisja złożona z minimum 2 członków Zarządu RIG i Dyrektora Biura RIG lub Głównego Księgowego</w:t>
      </w:r>
    </w:p>
    <w:p w:rsidR="00C976E6" w:rsidRPr="005F66C3" w:rsidRDefault="00C976E6" w:rsidP="00C976E6">
      <w:pPr>
        <w:numPr>
          <w:ilvl w:val="0"/>
          <w:numId w:val="27"/>
        </w:numPr>
        <w:tabs>
          <w:tab w:val="clear" w:pos="2160"/>
          <w:tab w:val="num" w:pos="284"/>
        </w:tabs>
        <w:spacing w:before="60" w:after="60"/>
        <w:ind w:left="284" w:hanging="284"/>
        <w:jc w:val="both"/>
        <w:rPr>
          <w:rFonts w:ascii="Garamond" w:hAnsi="Garamond" w:cs="Arial"/>
          <w:sz w:val="22"/>
          <w:szCs w:val="22"/>
        </w:rPr>
      </w:pPr>
      <w:r w:rsidRPr="005F66C3">
        <w:rPr>
          <w:rFonts w:ascii="Garamond" w:hAnsi="Garamond" w:cs="Arial"/>
          <w:b/>
          <w:sz w:val="22"/>
          <w:szCs w:val="22"/>
        </w:rPr>
        <w:t>Specjalista ds. pożyczek – p</w:t>
      </w:r>
      <w:r w:rsidRPr="005F66C3">
        <w:rPr>
          <w:rFonts w:ascii="Garamond" w:hAnsi="Garamond" w:cs="Arial"/>
          <w:sz w:val="22"/>
          <w:szCs w:val="22"/>
        </w:rPr>
        <w:t>racownik Regionalnego Funduszu Pożyczkowego</w:t>
      </w:r>
    </w:p>
    <w:p w:rsidR="00C976E6" w:rsidRPr="005F66C3" w:rsidRDefault="00C976E6" w:rsidP="00C976E6">
      <w:pPr>
        <w:numPr>
          <w:ilvl w:val="0"/>
          <w:numId w:val="27"/>
        </w:numPr>
        <w:tabs>
          <w:tab w:val="clear" w:pos="2160"/>
          <w:tab w:val="num" w:pos="284"/>
        </w:tabs>
        <w:spacing w:before="60" w:after="60"/>
        <w:ind w:left="284" w:hanging="284"/>
        <w:jc w:val="both"/>
        <w:rPr>
          <w:rFonts w:ascii="Garamond" w:hAnsi="Garamond" w:cs="Arial"/>
          <w:sz w:val="22"/>
          <w:szCs w:val="22"/>
        </w:rPr>
      </w:pPr>
      <w:r w:rsidRPr="005F66C3">
        <w:rPr>
          <w:rFonts w:ascii="Garamond" w:hAnsi="Garamond" w:cs="Arial"/>
          <w:b/>
          <w:sz w:val="22"/>
          <w:szCs w:val="22"/>
        </w:rPr>
        <w:t>Wnioskodawca</w:t>
      </w:r>
      <w:r w:rsidRPr="005F66C3">
        <w:rPr>
          <w:rFonts w:ascii="Garamond" w:hAnsi="Garamond" w:cs="Arial"/>
          <w:sz w:val="22"/>
          <w:szCs w:val="22"/>
        </w:rPr>
        <w:t xml:space="preserve"> – podmiot prowadzący działalność gospodarczą i składający wniosek o pożyczkę do Funduszu</w:t>
      </w:r>
    </w:p>
    <w:p w:rsidR="00C976E6" w:rsidRPr="005F66C3" w:rsidRDefault="00C976E6" w:rsidP="00C976E6">
      <w:pPr>
        <w:numPr>
          <w:ilvl w:val="0"/>
          <w:numId w:val="27"/>
        </w:numPr>
        <w:tabs>
          <w:tab w:val="clear" w:pos="2160"/>
          <w:tab w:val="num" w:pos="284"/>
        </w:tabs>
        <w:spacing w:before="60" w:after="60"/>
        <w:ind w:left="284" w:hanging="284"/>
        <w:jc w:val="both"/>
        <w:rPr>
          <w:rFonts w:ascii="Garamond" w:hAnsi="Garamond" w:cs="Arial"/>
          <w:sz w:val="22"/>
          <w:szCs w:val="22"/>
        </w:rPr>
      </w:pPr>
      <w:r w:rsidRPr="005F66C3">
        <w:rPr>
          <w:rFonts w:ascii="Garamond" w:hAnsi="Garamond" w:cs="Arial"/>
          <w:b/>
          <w:sz w:val="22"/>
          <w:szCs w:val="22"/>
        </w:rPr>
        <w:t>Pożyczkobiorca</w:t>
      </w:r>
      <w:r w:rsidRPr="005F66C3">
        <w:rPr>
          <w:rFonts w:ascii="Garamond" w:hAnsi="Garamond" w:cs="Arial"/>
          <w:sz w:val="22"/>
          <w:szCs w:val="22"/>
        </w:rPr>
        <w:t xml:space="preserve"> – podmiot korzystający z pożyczki Funduszu</w:t>
      </w:r>
    </w:p>
    <w:p w:rsidR="00C976E6" w:rsidRPr="005F66C3" w:rsidRDefault="00C976E6" w:rsidP="00C976E6">
      <w:pPr>
        <w:numPr>
          <w:ilvl w:val="0"/>
          <w:numId w:val="27"/>
        </w:numPr>
        <w:tabs>
          <w:tab w:val="clear" w:pos="2160"/>
          <w:tab w:val="num" w:pos="284"/>
        </w:tabs>
        <w:spacing w:before="60" w:after="60"/>
        <w:ind w:left="284" w:hanging="284"/>
        <w:jc w:val="both"/>
        <w:rPr>
          <w:rFonts w:ascii="Garamond" w:hAnsi="Garamond" w:cs="Arial"/>
          <w:sz w:val="22"/>
          <w:szCs w:val="22"/>
        </w:rPr>
      </w:pPr>
      <w:r w:rsidRPr="005F66C3">
        <w:rPr>
          <w:rFonts w:ascii="Garamond" w:hAnsi="Garamond" w:cs="Arial"/>
          <w:b/>
          <w:sz w:val="22"/>
          <w:szCs w:val="22"/>
        </w:rPr>
        <w:t xml:space="preserve">Środki funduszu </w:t>
      </w:r>
      <w:r w:rsidRPr="005F66C3">
        <w:rPr>
          <w:rFonts w:ascii="Garamond" w:hAnsi="Garamond" w:cs="Arial"/>
          <w:sz w:val="22"/>
          <w:szCs w:val="22"/>
        </w:rPr>
        <w:t>– środki finansowe pochodzące ze środków  Europejskiego Funduszu Rozwoju Regionalnego i Budżetu Państwa w ramach I Osi priorytetowej RPO WP Konkurencja i innowacyjna gospodarka Działanie 1.1 Wsparcie kapitałowe przedsiębiorczości Schemat A Wsparcie kapitałowe funduszy</w:t>
      </w:r>
    </w:p>
    <w:p w:rsidR="00C976E6" w:rsidRPr="0054763A" w:rsidRDefault="00C976E6" w:rsidP="00C976E6">
      <w:pPr>
        <w:numPr>
          <w:ilvl w:val="0"/>
          <w:numId w:val="27"/>
        </w:numPr>
        <w:tabs>
          <w:tab w:val="clear" w:pos="2160"/>
          <w:tab w:val="num" w:pos="284"/>
        </w:tabs>
        <w:spacing w:before="60" w:after="60"/>
        <w:ind w:left="284" w:hanging="284"/>
        <w:jc w:val="both"/>
        <w:rPr>
          <w:rFonts w:ascii="Garamond" w:hAnsi="Garamond" w:cs="Arial"/>
          <w:b/>
          <w:sz w:val="22"/>
          <w:szCs w:val="22"/>
        </w:rPr>
      </w:pPr>
      <w:r w:rsidRPr="005F66C3">
        <w:rPr>
          <w:rFonts w:ascii="Garamond" w:hAnsi="Garamond" w:cs="Arial"/>
          <w:b/>
          <w:sz w:val="22"/>
          <w:szCs w:val="22"/>
        </w:rPr>
        <w:t xml:space="preserve">Pomoc de minimis </w:t>
      </w:r>
      <w:r w:rsidRPr="005F66C3">
        <w:rPr>
          <w:rFonts w:ascii="Garamond" w:hAnsi="Garamond" w:cs="Arial"/>
          <w:sz w:val="22"/>
          <w:szCs w:val="22"/>
        </w:rPr>
        <w:t xml:space="preserve">– pomoc spełniająca warunki określone w rozporządzeniu Komisji </w:t>
      </w:r>
      <w:r w:rsidR="0054763A">
        <w:rPr>
          <w:rFonts w:ascii="Garamond" w:hAnsi="Garamond" w:cs="Arial"/>
          <w:sz w:val="22"/>
          <w:szCs w:val="22"/>
        </w:rPr>
        <w:t xml:space="preserve">(UE) </w:t>
      </w:r>
      <w:r w:rsidRPr="005F66C3">
        <w:rPr>
          <w:rFonts w:ascii="Garamond" w:hAnsi="Garamond" w:cs="Arial"/>
          <w:sz w:val="22"/>
          <w:szCs w:val="22"/>
        </w:rPr>
        <w:t xml:space="preserve">nr </w:t>
      </w:r>
      <w:r w:rsidR="0054763A">
        <w:rPr>
          <w:rFonts w:ascii="Garamond" w:hAnsi="Garamond" w:cs="Arial"/>
          <w:sz w:val="22"/>
          <w:szCs w:val="22"/>
        </w:rPr>
        <w:t>1407/2013 z dnia 18 grudnia 2013 r. w sprawie</w:t>
      </w:r>
      <w:r w:rsidR="00365904">
        <w:rPr>
          <w:rFonts w:ascii="Garamond" w:hAnsi="Garamond" w:cs="Arial"/>
          <w:sz w:val="22"/>
          <w:szCs w:val="22"/>
        </w:rPr>
        <w:t xml:space="preserve"> stosowania art. 107 i 108 Traktatu o funkcjonowaniu Unii Europejskiej do pomocy de minimis. </w:t>
      </w:r>
    </w:p>
    <w:p w:rsidR="00C976E6" w:rsidRPr="0054763A" w:rsidRDefault="00C976E6" w:rsidP="00C976E6">
      <w:pPr>
        <w:pStyle w:val="Tekstpodstawowywcity21"/>
        <w:widowControl/>
        <w:tabs>
          <w:tab w:val="clear" w:pos="1418"/>
          <w:tab w:val="clear" w:pos="2160"/>
          <w:tab w:val="clear" w:pos="2880"/>
          <w:tab w:val="clear" w:pos="3600"/>
          <w:tab w:val="clear" w:pos="4320"/>
          <w:tab w:val="clear" w:pos="5040"/>
          <w:tab w:val="clear" w:pos="5760"/>
          <w:tab w:val="clear" w:pos="6480"/>
          <w:tab w:val="clear" w:pos="7200"/>
          <w:tab w:val="clear" w:pos="7920"/>
          <w:tab w:val="clear" w:pos="8640"/>
        </w:tabs>
        <w:spacing w:before="240" w:after="120" w:line="260" w:lineRule="atLeast"/>
        <w:ind w:left="0" w:firstLine="0"/>
        <w:rPr>
          <w:rFonts w:ascii="Garamond" w:hAnsi="Garamond" w:cs="Arial"/>
          <w:b/>
          <w:sz w:val="22"/>
          <w:szCs w:val="22"/>
          <w:u w:val="single"/>
        </w:rPr>
      </w:pPr>
      <w:r w:rsidRPr="0054763A">
        <w:rPr>
          <w:rFonts w:ascii="Garamond" w:hAnsi="Garamond" w:cs="Arial"/>
          <w:b/>
          <w:sz w:val="22"/>
          <w:szCs w:val="22"/>
          <w:u w:val="single"/>
        </w:rPr>
        <w:t>ORGANY DECYZYJNE I PODSTAWOWE PROCEDURY FUNDUSZU</w:t>
      </w:r>
      <w:r w:rsidRPr="0054763A">
        <w:rPr>
          <w:rFonts w:ascii="Garamond" w:hAnsi="Garamond" w:cs="Arial"/>
          <w:sz w:val="22"/>
          <w:szCs w:val="22"/>
        </w:rPr>
        <w:t xml:space="preserve"> </w:t>
      </w:r>
    </w:p>
    <w:p w:rsidR="00C976E6" w:rsidRPr="0054763A" w:rsidRDefault="00C976E6" w:rsidP="00C976E6">
      <w:pPr>
        <w:spacing w:before="60" w:after="60"/>
        <w:jc w:val="center"/>
        <w:rPr>
          <w:rFonts w:ascii="Garamond" w:hAnsi="Garamond" w:cs="Arial"/>
          <w:b/>
          <w:sz w:val="22"/>
          <w:szCs w:val="22"/>
        </w:rPr>
      </w:pPr>
      <w:r w:rsidRPr="0054763A">
        <w:rPr>
          <w:rFonts w:ascii="Garamond" w:hAnsi="Garamond" w:cs="Arial"/>
          <w:b/>
          <w:sz w:val="22"/>
          <w:szCs w:val="22"/>
        </w:rPr>
        <w:t>§ 2</w:t>
      </w:r>
    </w:p>
    <w:p w:rsidR="00C976E6" w:rsidRPr="005F66C3" w:rsidRDefault="00C976E6" w:rsidP="00C976E6">
      <w:pPr>
        <w:numPr>
          <w:ilvl w:val="0"/>
          <w:numId w:val="1"/>
        </w:numPr>
        <w:tabs>
          <w:tab w:val="clear" w:pos="705"/>
          <w:tab w:val="num" w:pos="142"/>
        </w:tabs>
        <w:spacing w:before="60" w:after="60"/>
        <w:ind w:left="284" w:hanging="284"/>
        <w:jc w:val="both"/>
        <w:rPr>
          <w:rFonts w:ascii="Garamond" w:hAnsi="Garamond" w:cs="Arial"/>
          <w:sz w:val="22"/>
          <w:szCs w:val="22"/>
        </w:rPr>
      </w:pPr>
      <w:r w:rsidRPr="0054763A">
        <w:rPr>
          <w:rFonts w:ascii="Garamond" w:hAnsi="Garamond" w:cs="Arial"/>
          <w:sz w:val="22"/>
          <w:szCs w:val="22"/>
        </w:rPr>
        <w:t>Organem Funduszu odpowiedzialnym z</w:t>
      </w:r>
      <w:r w:rsidRPr="005F66C3">
        <w:rPr>
          <w:rFonts w:ascii="Garamond" w:hAnsi="Garamond" w:cs="Arial"/>
          <w:sz w:val="22"/>
          <w:szCs w:val="22"/>
        </w:rPr>
        <w:t xml:space="preserve">a jego bieżącą działalność pożyczkową jest Zarząd Regionalnej Izby Gospodarczej w Stalowej Woli, działający zgodnie z postanowieniami Statutu RIG, niniejszego Regulaminu oraz powszechnie obowiązującymi przepisami prawa. </w:t>
      </w:r>
    </w:p>
    <w:p w:rsidR="00C976E6" w:rsidRPr="005F66C3" w:rsidRDefault="00C976E6" w:rsidP="00C976E6">
      <w:pPr>
        <w:tabs>
          <w:tab w:val="num" w:pos="142"/>
        </w:tabs>
        <w:spacing w:before="60" w:after="60"/>
        <w:ind w:left="284" w:hanging="284"/>
        <w:jc w:val="both"/>
        <w:rPr>
          <w:rFonts w:ascii="Garamond" w:hAnsi="Garamond" w:cs="Arial"/>
          <w:sz w:val="22"/>
          <w:szCs w:val="22"/>
        </w:rPr>
      </w:pPr>
    </w:p>
    <w:p w:rsidR="00C976E6" w:rsidRPr="005F66C3" w:rsidRDefault="00C976E6" w:rsidP="00C976E6">
      <w:pPr>
        <w:pStyle w:val="Default"/>
        <w:numPr>
          <w:ilvl w:val="0"/>
          <w:numId w:val="1"/>
        </w:numPr>
        <w:tabs>
          <w:tab w:val="clear" w:pos="705"/>
          <w:tab w:val="num" w:pos="142"/>
        </w:tabs>
        <w:spacing w:after="120"/>
        <w:ind w:left="284" w:hanging="284"/>
        <w:jc w:val="both"/>
        <w:rPr>
          <w:rFonts w:ascii="Garamond" w:hAnsi="Garamond" w:cs="Arial"/>
          <w:i/>
          <w:color w:val="auto"/>
          <w:sz w:val="22"/>
          <w:szCs w:val="22"/>
          <w:u w:val="single"/>
        </w:rPr>
      </w:pPr>
      <w:r w:rsidRPr="005F66C3">
        <w:rPr>
          <w:rFonts w:ascii="Garamond" w:hAnsi="Garamond" w:cs="Arial"/>
          <w:color w:val="auto"/>
          <w:sz w:val="22"/>
          <w:szCs w:val="22"/>
        </w:rPr>
        <w:t xml:space="preserve">Decyzja o udzieleniu pożyczki oraz jej wysokości jest podejmowana przez </w:t>
      </w:r>
      <w:r>
        <w:rPr>
          <w:rFonts w:ascii="Garamond" w:hAnsi="Garamond" w:cs="Arial"/>
          <w:color w:val="auto"/>
          <w:sz w:val="22"/>
          <w:szCs w:val="22"/>
        </w:rPr>
        <w:t xml:space="preserve"> Komisję Pożyczkową </w:t>
      </w:r>
      <w:r w:rsidRPr="005F66C3">
        <w:rPr>
          <w:rFonts w:ascii="Garamond" w:hAnsi="Garamond" w:cs="Arial"/>
          <w:color w:val="auto"/>
          <w:sz w:val="22"/>
          <w:szCs w:val="22"/>
        </w:rPr>
        <w:t xml:space="preserve">w terminie </w:t>
      </w:r>
      <w:r w:rsidRPr="005F66C3">
        <w:rPr>
          <w:rFonts w:ascii="Garamond" w:hAnsi="Garamond" w:cs="Arial"/>
          <w:b/>
          <w:bCs/>
          <w:color w:val="auto"/>
          <w:sz w:val="22"/>
          <w:szCs w:val="22"/>
        </w:rPr>
        <w:t xml:space="preserve">14 </w:t>
      </w:r>
      <w:r w:rsidRPr="005F66C3">
        <w:rPr>
          <w:rFonts w:ascii="Garamond" w:hAnsi="Garamond" w:cs="Arial"/>
          <w:color w:val="auto"/>
          <w:sz w:val="22"/>
          <w:szCs w:val="22"/>
        </w:rPr>
        <w:t xml:space="preserve">dni od dnia dokonania analizy wniosku przeprowadzonej przez </w:t>
      </w:r>
      <w:r w:rsidRPr="005F66C3">
        <w:rPr>
          <w:rFonts w:ascii="Garamond" w:hAnsi="Garamond" w:cs="Arial"/>
          <w:bCs/>
          <w:color w:val="auto"/>
          <w:sz w:val="22"/>
          <w:szCs w:val="22"/>
        </w:rPr>
        <w:t>Specjalistę ds. pożyczek i zarekomendowania jej przez Dyrektora RIG.</w:t>
      </w:r>
    </w:p>
    <w:p w:rsidR="00C976E6" w:rsidRPr="005F66C3" w:rsidRDefault="00C976E6" w:rsidP="00C976E6">
      <w:pPr>
        <w:pStyle w:val="Default"/>
        <w:numPr>
          <w:ilvl w:val="0"/>
          <w:numId w:val="1"/>
        </w:numPr>
        <w:tabs>
          <w:tab w:val="clear" w:pos="705"/>
          <w:tab w:val="num" w:pos="142"/>
        </w:tabs>
        <w:spacing w:after="120"/>
        <w:ind w:left="284" w:hanging="284"/>
        <w:jc w:val="both"/>
        <w:rPr>
          <w:rFonts w:ascii="Garamond" w:hAnsi="Garamond" w:cs="Arial"/>
          <w:color w:val="auto"/>
          <w:sz w:val="22"/>
          <w:szCs w:val="22"/>
        </w:rPr>
      </w:pPr>
      <w:r w:rsidRPr="005F66C3">
        <w:rPr>
          <w:rFonts w:ascii="Garamond" w:hAnsi="Garamond" w:cs="Arial"/>
          <w:color w:val="auto"/>
          <w:sz w:val="22"/>
          <w:szCs w:val="22"/>
        </w:rPr>
        <w:t xml:space="preserve">Decyzja o przyznaniu pożyczki podejmowana jest zwykłą większością głosów, przy obecności minimum  </w:t>
      </w:r>
      <w:r>
        <w:rPr>
          <w:rFonts w:ascii="Garamond" w:hAnsi="Garamond" w:cs="Arial"/>
          <w:color w:val="auto"/>
          <w:sz w:val="22"/>
          <w:szCs w:val="22"/>
        </w:rPr>
        <w:t xml:space="preserve">2 </w:t>
      </w:r>
      <w:r w:rsidRPr="005F66C3">
        <w:rPr>
          <w:rFonts w:ascii="Garamond" w:hAnsi="Garamond" w:cs="Arial"/>
          <w:color w:val="auto"/>
          <w:sz w:val="22"/>
          <w:szCs w:val="22"/>
        </w:rPr>
        <w:t>członków Zarządu</w:t>
      </w:r>
      <w:r>
        <w:rPr>
          <w:rFonts w:ascii="Garamond" w:hAnsi="Garamond" w:cs="Arial"/>
          <w:color w:val="auto"/>
          <w:sz w:val="22"/>
          <w:szCs w:val="22"/>
        </w:rPr>
        <w:t xml:space="preserve"> i Dyrektora Biura RIG lub Głównego Księgowego</w:t>
      </w:r>
      <w:r w:rsidRPr="005F66C3">
        <w:rPr>
          <w:rFonts w:ascii="Garamond" w:hAnsi="Garamond" w:cs="Arial"/>
          <w:color w:val="auto"/>
          <w:sz w:val="22"/>
          <w:szCs w:val="22"/>
        </w:rPr>
        <w:t xml:space="preserve">. W przypadku równej liczby głosów za i przeciw decyduje głos Przewodniczącego Zebrania.  </w:t>
      </w:r>
    </w:p>
    <w:p w:rsidR="00C976E6" w:rsidRPr="005F66C3" w:rsidRDefault="00C976E6" w:rsidP="00C976E6">
      <w:pPr>
        <w:pStyle w:val="Default"/>
        <w:numPr>
          <w:ilvl w:val="0"/>
          <w:numId w:val="1"/>
        </w:numPr>
        <w:tabs>
          <w:tab w:val="clear" w:pos="705"/>
          <w:tab w:val="num" w:pos="142"/>
        </w:tabs>
        <w:spacing w:after="120"/>
        <w:ind w:left="284" w:hanging="284"/>
        <w:jc w:val="both"/>
        <w:rPr>
          <w:rFonts w:ascii="Garamond" w:hAnsi="Garamond" w:cs="Arial"/>
          <w:color w:val="auto"/>
          <w:sz w:val="22"/>
          <w:szCs w:val="22"/>
        </w:rPr>
      </w:pPr>
      <w:r w:rsidRPr="005F66C3">
        <w:rPr>
          <w:rFonts w:ascii="Garamond" w:hAnsi="Garamond" w:cs="Arial"/>
          <w:color w:val="auto"/>
          <w:sz w:val="22"/>
          <w:szCs w:val="22"/>
        </w:rPr>
        <w:t xml:space="preserve">W razie podjęcia decyzji o odmowie udzielenia pożyczki Fundusz powiadamia o tym fakcie Wnioskodawcę w ciągu 2 dni roboczych od podjęcia decyzji </w:t>
      </w:r>
      <w:r w:rsidRPr="008142F8">
        <w:rPr>
          <w:rFonts w:ascii="Garamond" w:hAnsi="Garamond" w:cs="Times New Roman"/>
          <w:sz w:val="22"/>
          <w:szCs w:val="22"/>
        </w:rPr>
        <w:t>podając powody odrzucenia wniosku o udzielenie pożyczki</w:t>
      </w:r>
      <w:r w:rsidRPr="005F66C3">
        <w:rPr>
          <w:rFonts w:ascii="Garamond" w:hAnsi="Garamond" w:cs="Arial"/>
          <w:color w:val="auto"/>
          <w:sz w:val="22"/>
          <w:szCs w:val="22"/>
        </w:rPr>
        <w:t xml:space="preserve"> ( droga elektroniczna, telefoniczna</w:t>
      </w:r>
      <w:r>
        <w:rPr>
          <w:rFonts w:ascii="Garamond" w:hAnsi="Garamond" w:cs="Arial"/>
          <w:color w:val="auto"/>
          <w:sz w:val="22"/>
          <w:szCs w:val="22"/>
        </w:rPr>
        <w:t xml:space="preserve"> -sporządza notatkę służbową</w:t>
      </w:r>
      <w:r w:rsidRPr="005F66C3">
        <w:rPr>
          <w:rFonts w:ascii="Garamond" w:hAnsi="Garamond" w:cs="Arial"/>
          <w:color w:val="auto"/>
          <w:sz w:val="22"/>
          <w:szCs w:val="22"/>
        </w:rPr>
        <w:t xml:space="preserve"> lub pisemną).</w:t>
      </w:r>
    </w:p>
    <w:p w:rsidR="00C976E6" w:rsidRPr="00366E2E" w:rsidRDefault="00C976E6" w:rsidP="00C976E6">
      <w:pPr>
        <w:pStyle w:val="Default"/>
        <w:numPr>
          <w:ilvl w:val="0"/>
          <w:numId w:val="1"/>
        </w:numPr>
        <w:tabs>
          <w:tab w:val="clear" w:pos="705"/>
          <w:tab w:val="num" w:pos="142"/>
        </w:tabs>
        <w:spacing w:after="120"/>
        <w:ind w:left="284" w:hanging="284"/>
        <w:jc w:val="both"/>
        <w:rPr>
          <w:rFonts w:ascii="Garamond" w:hAnsi="Garamond" w:cs="Arial"/>
          <w:color w:val="auto"/>
          <w:sz w:val="22"/>
          <w:szCs w:val="22"/>
        </w:rPr>
      </w:pPr>
      <w:r w:rsidRPr="00366E2E">
        <w:rPr>
          <w:rFonts w:ascii="Garamond" w:hAnsi="Garamond" w:cs="Arial"/>
          <w:color w:val="auto"/>
          <w:sz w:val="22"/>
          <w:szCs w:val="22"/>
        </w:rPr>
        <w:t xml:space="preserve">W razie podjęcia decyzji o udzieleniu pożyczki Fundusz powiadamia o tym fakcie Wnioskodawcę w ciągu 2 dni roboczych od podjęcia decyzji ( droga elektroniczna, telefoniczna </w:t>
      </w:r>
      <w:r>
        <w:rPr>
          <w:rFonts w:ascii="Garamond" w:hAnsi="Garamond" w:cs="Arial"/>
          <w:color w:val="auto"/>
          <w:sz w:val="22"/>
          <w:szCs w:val="22"/>
        </w:rPr>
        <w:t xml:space="preserve"> - sporządza notatkę służbową </w:t>
      </w:r>
      <w:r w:rsidRPr="00366E2E">
        <w:rPr>
          <w:rFonts w:ascii="Garamond" w:hAnsi="Garamond" w:cs="Arial"/>
          <w:color w:val="auto"/>
          <w:sz w:val="22"/>
          <w:szCs w:val="22"/>
        </w:rPr>
        <w:t>lub pisemną) oraz wzywa Wnioskodawcę do podpisania umowy o udzielenie pożyczki i złożenia stosownych zabezpieczeń określonych w umowie.</w:t>
      </w:r>
    </w:p>
    <w:p w:rsidR="00C976E6" w:rsidRPr="005F66C3" w:rsidRDefault="00C976E6" w:rsidP="00C976E6">
      <w:pPr>
        <w:pStyle w:val="Default"/>
        <w:numPr>
          <w:ilvl w:val="0"/>
          <w:numId w:val="1"/>
        </w:numPr>
        <w:tabs>
          <w:tab w:val="clear" w:pos="705"/>
          <w:tab w:val="num" w:pos="142"/>
        </w:tabs>
        <w:spacing w:after="120"/>
        <w:ind w:left="284" w:hanging="284"/>
        <w:jc w:val="both"/>
        <w:rPr>
          <w:rFonts w:ascii="Garamond" w:hAnsi="Garamond" w:cs="Arial"/>
          <w:color w:val="auto"/>
          <w:sz w:val="22"/>
          <w:szCs w:val="22"/>
        </w:rPr>
      </w:pPr>
      <w:r w:rsidRPr="005F66C3">
        <w:rPr>
          <w:rFonts w:ascii="Garamond" w:hAnsi="Garamond" w:cs="Arial"/>
          <w:color w:val="auto"/>
          <w:sz w:val="22"/>
          <w:szCs w:val="22"/>
        </w:rPr>
        <w:lastRenderedPageBreak/>
        <w:t xml:space="preserve">Od decyzji </w:t>
      </w:r>
      <w:r>
        <w:rPr>
          <w:rFonts w:ascii="Garamond" w:hAnsi="Garamond" w:cs="Arial"/>
          <w:color w:val="auto"/>
          <w:sz w:val="22"/>
          <w:szCs w:val="22"/>
        </w:rPr>
        <w:t xml:space="preserve">Komisji Pożyczkowej </w:t>
      </w:r>
      <w:r w:rsidRPr="005F66C3">
        <w:rPr>
          <w:rFonts w:ascii="Garamond" w:hAnsi="Garamond" w:cs="Arial"/>
          <w:color w:val="auto"/>
          <w:sz w:val="22"/>
          <w:szCs w:val="22"/>
        </w:rPr>
        <w:t>Wnioskodawcy przysługuje odwołanie. Odwołanie należy wnieść w formie pisemnej w ciągu 7 dni od otrzymania informacji o decyzji.</w:t>
      </w:r>
      <w:r>
        <w:rPr>
          <w:rFonts w:ascii="Garamond" w:hAnsi="Garamond" w:cs="Arial"/>
          <w:color w:val="auto"/>
          <w:sz w:val="22"/>
          <w:szCs w:val="22"/>
        </w:rPr>
        <w:t xml:space="preserve"> Komisji Pożyczkowej.</w:t>
      </w:r>
    </w:p>
    <w:p w:rsidR="00C976E6" w:rsidRPr="005F66C3" w:rsidRDefault="00C976E6" w:rsidP="00C976E6">
      <w:pPr>
        <w:pStyle w:val="Default"/>
        <w:numPr>
          <w:ilvl w:val="0"/>
          <w:numId w:val="1"/>
        </w:numPr>
        <w:tabs>
          <w:tab w:val="clear" w:pos="705"/>
          <w:tab w:val="num" w:pos="142"/>
        </w:tabs>
        <w:spacing w:after="120"/>
        <w:ind w:left="284" w:hanging="284"/>
        <w:jc w:val="both"/>
        <w:rPr>
          <w:rFonts w:ascii="Garamond" w:hAnsi="Garamond" w:cs="Arial"/>
          <w:color w:val="auto"/>
          <w:sz w:val="22"/>
          <w:szCs w:val="22"/>
        </w:rPr>
      </w:pPr>
      <w:r>
        <w:rPr>
          <w:rFonts w:ascii="Garamond" w:hAnsi="Garamond" w:cs="Arial"/>
          <w:color w:val="auto"/>
          <w:sz w:val="22"/>
          <w:szCs w:val="22"/>
        </w:rPr>
        <w:t xml:space="preserve">Komisja Pożyczkowa </w:t>
      </w:r>
      <w:r w:rsidRPr="005F66C3">
        <w:rPr>
          <w:rFonts w:ascii="Garamond" w:hAnsi="Garamond" w:cs="Arial"/>
          <w:color w:val="auto"/>
          <w:sz w:val="22"/>
          <w:szCs w:val="22"/>
        </w:rPr>
        <w:t xml:space="preserve">po otrzymaniu pisemnego odwołania w ciągu 7 dni roboczych rozpatrzy odwołanie. Pracownicy Funduszu poinformują o decyzji Wnioskodawcę wnoszącego odwołanie w ciągu 1 dnia roboczego </w:t>
      </w:r>
      <w:r>
        <w:rPr>
          <w:rFonts w:ascii="Garamond" w:hAnsi="Garamond" w:cs="Arial"/>
          <w:color w:val="auto"/>
          <w:sz w:val="22"/>
          <w:szCs w:val="22"/>
        </w:rPr>
        <w:t xml:space="preserve">   </w:t>
      </w:r>
      <w:r w:rsidRPr="005F66C3">
        <w:rPr>
          <w:rFonts w:ascii="Garamond" w:hAnsi="Garamond" w:cs="Arial"/>
          <w:color w:val="auto"/>
          <w:sz w:val="22"/>
          <w:szCs w:val="22"/>
        </w:rPr>
        <w:t>( drogą elektroniczną, telefoniczną</w:t>
      </w:r>
      <w:r>
        <w:rPr>
          <w:rFonts w:ascii="Garamond" w:hAnsi="Garamond" w:cs="Arial"/>
          <w:color w:val="auto"/>
          <w:sz w:val="22"/>
          <w:szCs w:val="22"/>
        </w:rPr>
        <w:t>-</w:t>
      </w:r>
      <w:r w:rsidRPr="006376D3">
        <w:rPr>
          <w:rFonts w:ascii="Garamond" w:hAnsi="Garamond" w:cs="Arial"/>
          <w:color w:val="auto"/>
          <w:sz w:val="22"/>
          <w:szCs w:val="22"/>
        </w:rPr>
        <w:t xml:space="preserve"> </w:t>
      </w:r>
      <w:r>
        <w:rPr>
          <w:rFonts w:ascii="Garamond" w:hAnsi="Garamond" w:cs="Arial"/>
          <w:color w:val="auto"/>
          <w:sz w:val="22"/>
          <w:szCs w:val="22"/>
        </w:rPr>
        <w:t>sporządza notatkę służbową</w:t>
      </w:r>
      <w:r w:rsidRPr="005F66C3">
        <w:rPr>
          <w:rFonts w:ascii="Garamond" w:hAnsi="Garamond" w:cs="Arial"/>
          <w:color w:val="auto"/>
          <w:sz w:val="22"/>
          <w:szCs w:val="22"/>
        </w:rPr>
        <w:t xml:space="preserve"> lub pisemną ). Decyzje zapadłe w wyniku oceny odwołania są ostateczne.</w:t>
      </w:r>
    </w:p>
    <w:p w:rsidR="00C976E6" w:rsidRPr="005F66C3" w:rsidRDefault="00C976E6" w:rsidP="00C976E6">
      <w:pPr>
        <w:spacing w:before="60" w:after="60" w:line="260" w:lineRule="atLeast"/>
        <w:jc w:val="center"/>
        <w:rPr>
          <w:rFonts w:ascii="Garamond" w:hAnsi="Garamond" w:cs="Arial"/>
          <w:b/>
          <w:sz w:val="22"/>
          <w:szCs w:val="22"/>
        </w:rPr>
      </w:pPr>
      <w:r w:rsidRPr="005F66C3">
        <w:rPr>
          <w:rFonts w:ascii="Garamond" w:hAnsi="Garamond" w:cs="Arial"/>
          <w:b/>
          <w:sz w:val="22"/>
          <w:szCs w:val="22"/>
        </w:rPr>
        <w:t>§ 3</w:t>
      </w:r>
    </w:p>
    <w:p w:rsidR="00C976E6" w:rsidRPr="005F66C3" w:rsidRDefault="00C976E6" w:rsidP="00C976E6">
      <w:pPr>
        <w:numPr>
          <w:ilvl w:val="0"/>
          <w:numId w:val="2"/>
        </w:numPr>
        <w:spacing w:before="60" w:after="60"/>
        <w:jc w:val="both"/>
        <w:rPr>
          <w:rFonts w:ascii="Garamond" w:hAnsi="Garamond" w:cs="Arial"/>
          <w:sz w:val="22"/>
          <w:szCs w:val="22"/>
        </w:rPr>
      </w:pPr>
      <w:r w:rsidRPr="005F66C3">
        <w:rPr>
          <w:rFonts w:ascii="Garamond" w:hAnsi="Garamond" w:cs="Arial"/>
          <w:sz w:val="22"/>
          <w:szCs w:val="22"/>
        </w:rPr>
        <w:t>Wnioski o udzielenie pożyczki kierowane do Funduszu podlegają ocenie na podstawie Metodyki „ Zasady Oceny Przedsiębiorców” zatwierdzonej przez Zarząd RIG.</w:t>
      </w:r>
    </w:p>
    <w:p w:rsidR="00C976E6" w:rsidRPr="005F66C3" w:rsidRDefault="00C976E6" w:rsidP="00C976E6">
      <w:pPr>
        <w:numPr>
          <w:ilvl w:val="0"/>
          <w:numId w:val="2"/>
        </w:numPr>
        <w:spacing w:before="60" w:after="60"/>
        <w:jc w:val="both"/>
        <w:rPr>
          <w:rFonts w:ascii="Garamond" w:hAnsi="Garamond" w:cs="Arial"/>
          <w:sz w:val="22"/>
          <w:szCs w:val="22"/>
        </w:rPr>
      </w:pPr>
      <w:r w:rsidRPr="005F66C3">
        <w:rPr>
          <w:rFonts w:ascii="Garamond" w:hAnsi="Garamond"/>
          <w:sz w:val="22"/>
          <w:szCs w:val="22"/>
        </w:rPr>
        <w:t xml:space="preserve">Sprawdzenie i analizę wniosku dokonuje </w:t>
      </w:r>
      <w:r w:rsidRPr="005F66C3">
        <w:rPr>
          <w:rFonts w:ascii="Garamond" w:hAnsi="Garamond"/>
          <w:bCs/>
          <w:sz w:val="22"/>
          <w:szCs w:val="22"/>
        </w:rPr>
        <w:t>Specjalista ds. pożyczek</w:t>
      </w:r>
      <w:r w:rsidRPr="005F66C3">
        <w:rPr>
          <w:rFonts w:ascii="Garamond" w:hAnsi="Garamond"/>
          <w:b/>
          <w:bCs/>
          <w:sz w:val="22"/>
          <w:szCs w:val="22"/>
        </w:rPr>
        <w:t xml:space="preserve"> </w:t>
      </w:r>
      <w:r w:rsidRPr="005F66C3">
        <w:rPr>
          <w:rFonts w:ascii="Garamond" w:hAnsi="Garamond"/>
          <w:sz w:val="22"/>
          <w:szCs w:val="22"/>
        </w:rPr>
        <w:t xml:space="preserve">w ciągu </w:t>
      </w:r>
      <w:r w:rsidRPr="005F66C3">
        <w:rPr>
          <w:rFonts w:ascii="Garamond" w:hAnsi="Garamond"/>
          <w:b/>
          <w:sz w:val="22"/>
          <w:szCs w:val="22"/>
        </w:rPr>
        <w:t>7</w:t>
      </w:r>
      <w:r w:rsidRPr="005F66C3">
        <w:rPr>
          <w:rFonts w:ascii="Garamond" w:hAnsi="Garamond"/>
          <w:sz w:val="22"/>
          <w:szCs w:val="22"/>
        </w:rPr>
        <w:t xml:space="preserve"> dni od daty rejestracji kompletnego wniosku. </w:t>
      </w:r>
    </w:p>
    <w:p w:rsidR="00C976E6" w:rsidRPr="005F66C3" w:rsidRDefault="00C976E6" w:rsidP="00C976E6">
      <w:pPr>
        <w:pStyle w:val="Default"/>
        <w:numPr>
          <w:ilvl w:val="0"/>
          <w:numId w:val="2"/>
        </w:numPr>
        <w:spacing w:after="120"/>
        <w:jc w:val="both"/>
        <w:rPr>
          <w:rFonts w:ascii="Garamond" w:hAnsi="Garamond" w:cs="Arial"/>
          <w:color w:val="auto"/>
          <w:sz w:val="22"/>
          <w:szCs w:val="22"/>
        </w:rPr>
      </w:pPr>
      <w:r w:rsidRPr="005F66C3">
        <w:rPr>
          <w:rFonts w:ascii="Garamond" w:hAnsi="Garamond" w:cs="Arial"/>
          <w:color w:val="auto"/>
          <w:sz w:val="22"/>
          <w:szCs w:val="22"/>
        </w:rPr>
        <w:t xml:space="preserve">Wniosek z pozytywną analizą ekonomiczną (ocena powyżej 40 punktów) kierowany jest na posiedzenie </w:t>
      </w:r>
      <w:r>
        <w:rPr>
          <w:rFonts w:ascii="Garamond" w:hAnsi="Garamond" w:cs="Arial"/>
          <w:color w:val="auto"/>
          <w:sz w:val="22"/>
          <w:szCs w:val="22"/>
        </w:rPr>
        <w:t>Komisji Pożyczkowej</w:t>
      </w:r>
      <w:r w:rsidRPr="005F66C3">
        <w:rPr>
          <w:rFonts w:ascii="Garamond" w:hAnsi="Garamond" w:cs="Arial"/>
          <w:color w:val="auto"/>
          <w:sz w:val="22"/>
          <w:szCs w:val="22"/>
        </w:rPr>
        <w:t>.</w:t>
      </w:r>
    </w:p>
    <w:p w:rsidR="00C976E6" w:rsidRPr="005F66C3" w:rsidRDefault="00C976E6" w:rsidP="00C976E6">
      <w:pPr>
        <w:pStyle w:val="Default"/>
        <w:numPr>
          <w:ilvl w:val="0"/>
          <w:numId w:val="2"/>
        </w:numPr>
        <w:spacing w:after="120"/>
        <w:jc w:val="both"/>
        <w:rPr>
          <w:rFonts w:ascii="Garamond" w:hAnsi="Garamond" w:cs="Arial"/>
          <w:color w:val="auto"/>
          <w:sz w:val="22"/>
          <w:szCs w:val="22"/>
        </w:rPr>
      </w:pPr>
      <w:r w:rsidRPr="005F66C3">
        <w:rPr>
          <w:rFonts w:ascii="Garamond" w:hAnsi="Garamond" w:cs="Arial"/>
          <w:color w:val="auto"/>
          <w:sz w:val="22"/>
          <w:szCs w:val="22"/>
        </w:rPr>
        <w:t xml:space="preserve">W przypadku negatywnej </w:t>
      </w:r>
      <w:r w:rsidRPr="005F66C3">
        <w:rPr>
          <w:rFonts w:ascii="Garamond" w:hAnsi="Garamond"/>
          <w:color w:val="auto"/>
          <w:sz w:val="22"/>
          <w:szCs w:val="22"/>
        </w:rPr>
        <w:t xml:space="preserve">decyzji </w:t>
      </w:r>
      <w:r>
        <w:rPr>
          <w:rFonts w:ascii="Garamond" w:hAnsi="Garamond"/>
          <w:color w:val="auto"/>
          <w:sz w:val="22"/>
          <w:szCs w:val="22"/>
        </w:rPr>
        <w:t xml:space="preserve">Komisji Pożyczkowej </w:t>
      </w:r>
      <w:r w:rsidRPr="005F66C3">
        <w:rPr>
          <w:rFonts w:ascii="Garamond" w:hAnsi="Garamond"/>
          <w:color w:val="auto"/>
          <w:sz w:val="22"/>
          <w:szCs w:val="22"/>
        </w:rPr>
        <w:t xml:space="preserve">Wniosek o udzielenie pożyczki wraz </w:t>
      </w:r>
      <w:r w:rsidRPr="005F66C3">
        <w:rPr>
          <w:rFonts w:ascii="Garamond" w:hAnsi="Garamond"/>
          <w:color w:val="auto"/>
          <w:sz w:val="22"/>
          <w:szCs w:val="22"/>
        </w:rPr>
        <w:br/>
        <w:t>z załącznikami pozostaje w dokumentacji RIG</w:t>
      </w:r>
      <w:r>
        <w:rPr>
          <w:rFonts w:ascii="Garamond" w:hAnsi="Garamond"/>
          <w:color w:val="auto"/>
          <w:sz w:val="22"/>
          <w:szCs w:val="22"/>
        </w:rPr>
        <w:t>.</w:t>
      </w:r>
    </w:p>
    <w:p w:rsidR="00C976E6" w:rsidRPr="005F66C3" w:rsidRDefault="00C976E6" w:rsidP="00C976E6">
      <w:pPr>
        <w:pStyle w:val="Default"/>
        <w:spacing w:after="120"/>
        <w:jc w:val="both"/>
        <w:rPr>
          <w:rFonts w:ascii="Garamond" w:hAnsi="Garamond" w:cs="Arial"/>
          <w:color w:val="auto"/>
          <w:sz w:val="22"/>
          <w:szCs w:val="22"/>
        </w:rPr>
      </w:pPr>
    </w:p>
    <w:p w:rsidR="00C976E6" w:rsidRPr="005F66C3" w:rsidRDefault="00C976E6" w:rsidP="00C976E6">
      <w:pPr>
        <w:spacing w:before="60" w:after="60" w:line="260" w:lineRule="atLeast"/>
        <w:jc w:val="center"/>
        <w:rPr>
          <w:rFonts w:ascii="Garamond" w:hAnsi="Garamond" w:cs="Arial"/>
          <w:b/>
          <w:sz w:val="22"/>
          <w:szCs w:val="22"/>
        </w:rPr>
      </w:pPr>
      <w:r w:rsidRPr="005F66C3">
        <w:rPr>
          <w:rFonts w:ascii="Garamond" w:hAnsi="Garamond" w:cs="Arial"/>
          <w:b/>
          <w:sz w:val="22"/>
          <w:szCs w:val="22"/>
        </w:rPr>
        <w:t>§ 4</w:t>
      </w:r>
    </w:p>
    <w:p w:rsidR="00C976E6" w:rsidRPr="005F66C3" w:rsidRDefault="00C976E6" w:rsidP="00C976E6">
      <w:pPr>
        <w:spacing w:before="60" w:after="60" w:line="260" w:lineRule="atLeast"/>
        <w:jc w:val="both"/>
        <w:rPr>
          <w:rFonts w:ascii="Garamond" w:hAnsi="Garamond" w:cs="Arial"/>
          <w:sz w:val="22"/>
          <w:szCs w:val="22"/>
        </w:rPr>
      </w:pPr>
      <w:r w:rsidRPr="005F66C3">
        <w:rPr>
          <w:rFonts w:ascii="Garamond" w:hAnsi="Garamond" w:cs="Arial"/>
          <w:sz w:val="22"/>
          <w:szCs w:val="22"/>
        </w:rPr>
        <w:t>Umowa pożyczki określa szczegółowe warunki finansowania, w tym dotyczące warunków i trybu jej uruchomienia oraz obowiązki stron umowy.</w:t>
      </w:r>
    </w:p>
    <w:p w:rsidR="00C976E6" w:rsidRPr="005F66C3" w:rsidRDefault="00C976E6" w:rsidP="00C976E6">
      <w:pPr>
        <w:tabs>
          <w:tab w:val="num" w:pos="540"/>
        </w:tabs>
        <w:spacing w:before="60" w:after="60" w:line="260" w:lineRule="atLeast"/>
        <w:ind w:hanging="540"/>
        <w:jc w:val="center"/>
        <w:rPr>
          <w:rFonts w:ascii="Garamond" w:hAnsi="Garamond" w:cs="Arial"/>
          <w:b/>
          <w:sz w:val="22"/>
          <w:szCs w:val="22"/>
        </w:rPr>
      </w:pPr>
      <w:r w:rsidRPr="005F66C3">
        <w:rPr>
          <w:rFonts w:ascii="Garamond" w:hAnsi="Garamond" w:cs="Arial"/>
          <w:b/>
          <w:sz w:val="22"/>
          <w:szCs w:val="22"/>
        </w:rPr>
        <w:t xml:space="preserve">          § 5</w:t>
      </w:r>
    </w:p>
    <w:p w:rsidR="00C976E6" w:rsidRPr="005F66C3" w:rsidRDefault="00C976E6" w:rsidP="00C976E6">
      <w:pPr>
        <w:numPr>
          <w:ilvl w:val="0"/>
          <w:numId w:val="3"/>
        </w:numPr>
        <w:tabs>
          <w:tab w:val="clear" w:pos="705"/>
          <w:tab w:val="num" w:pos="426"/>
        </w:tabs>
        <w:spacing w:before="60" w:after="60" w:line="276" w:lineRule="auto"/>
        <w:ind w:left="426" w:hanging="426"/>
        <w:jc w:val="both"/>
        <w:rPr>
          <w:rFonts w:ascii="Garamond" w:hAnsi="Garamond" w:cs="Arial"/>
          <w:sz w:val="22"/>
          <w:szCs w:val="22"/>
        </w:rPr>
      </w:pPr>
      <w:r>
        <w:rPr>
          <w:rFonts w:ascii="Garamond" w:hAnsi="Garamond" w:cs="Arial"/>
          <w:sz w:val="22"/>
          <w:szCs w:val="22"/>
        </w:rPr>
        <w:t xml:space="preserve">Komisje Pożyczkową, </w:t>
      </w:r>
      <w:r w:rsidRPr="005F66C3">
        <w:rPr>
          <w:rFonts w:ascii="Garamond" w:hAnsi="Garamond" w:cs="Arial"/>
          <w:sz w:val="22"/>
          <w:szCs w:val="22"/>
        </w:rPr>
        <w:t>, pracowników oraz inne osoby uczestniczące w procesie oceny i podejmowania decyzji, co do udzielenia lub nieudzielania pożyczki obowiązuje zasada zachowania poufności w stosunku do wszelkich dokumentów i informacji związanych z rozpatrywanym wnioskiem.</w:t>
      </w:r>
    </w:p>
    <w:p w:rsidR="00C976E6" w:rsidRPr="005F66C3" w:rsidRDefault="00C976E6" w:rsidP="00C976E6">
      <w:pPr>
        <w:numPr>
          <w:ilvl w:val="0"/>
          <w:numId w:val="3"/>
        </w:numPr>
        <w:tabs>
          <w:tab w:val="clear" w:pos="705"/>
          <w:tab w:val="num" w:pos="426"/>
        </w:tabs>
        <w:spacing w:before="60" w:after="60" w:line="276" w:lineRule="auto"/>
        <w:ind w:left="426" w:hanging="426"/>
        <w:jc w:val="both"/>
        <w:rPr>
          <w:rFonts w:ascii="Garamond" w:hAnsi="Garamond" w:cs="Arial"/>
          <w:sz w:val="22"/>
          <w:szCs w:val="22"/>
        </w:rPr>
      </w:pPr>
      <w:r w:rsidRPr="005F66C3">
        <w:rPr>
          <w:rFonts w:ascii="Garamond" w:hAnsi="Garamond" w:cs="Arial"/>
          <w:sz w:val="22"/>
          <w:szCs w:val="22"/>
        </w:rPr>
        <w:t>Wymienione w ust. 1 osoby podpisują zobowiązanie do zachowania poufności.</w:t>
      </w:r>
    </w:p>
    <w:p w:rsidR="00C976E6" w:rsidRPr="005F66C3" w:rsidRDefault="00C976E6" w:rsidP="00C976E6">
      <w:pPr>
        <w:numPr>
          <w:ilvl w:val="0"/>
          <w:numId w:val="3"/>
        </w:numPr>
        <w:tabs>
          <w:tab w:val="clear" w:pos="705"/>
          <w:tab w:val="num" w:pos="284"/>
        </w:tabs>
        <w:spacing w:before="60" w:after="60" w:line="276" w:lineRule="auto"/>
        <w:ind w:left="426" w:hanging="426"/>
        <w:jc w:val="both"/>
        <w:rPr>
          <w:rFonts w:ascii="Garamond" w:hAnsi="Garamond" w:cs="Arial"/>
          <w:sz w:val="22"/>
          <w:szCs w:val="22"/>
        </w:rPr>
      </w:pPr>
      <w:r w:rsidRPr="005F66C3">
        <w:rPr>
          <w:rFonts w:ascii="Garamond" w:hAnsi="Garamond" w:cs="Arial"/>
          <w:sz w:val="22"/>
          <w:szCs w:val="22"/>
        </w:rPr>
        <w:t xml:space="preserve">  W przypadku wystąpienia konfliktu interesów z potencjalnymi wnioskodawcami, mogącego podważać obiektywność decyzji w sprawie pożyczki, osoba, w odniesieniu, do której sytuacja taka zachodzi, wycofuje się z pracy nad wnioskiem.</w:t>
      </w:r>
    </w:p>
    <w:p w:rsidR="00C976E6" w:rsidRPr="005F66C3" w:rsidRDefault="00C976E6" w:rsidP="00C976E6">
      <w:pPr>
        <w:spacing w:before="60" w:after="60" w:line="276" w:lineRule="auto"/>
        <w:ind w:left="426"/>
        <w:jc w:val="both"/>
        <w:rPr>
          <w:rFonts w:ascii="Garamond" w:hAnsi="Garamond" w:cs="Arial"/>
          <w:sz w:val="22"/>
          <w:szCs w:val="22"/>
        </w:rPr>
      </w:pP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ind w:left="0" w:firstLine="0"/>
        <w:jc w:val="center"/>
        <w:rPr>
          <w:rFonts w:ascii="Garamond" w:hAnsi="Garamond"/>
          <w:b/>
          <w:sz w:val="32"/>
          <w:szCs w:val="32"/>
          <w:u w:val="single"/>
        </w:rPr>
      </w:pPr>
      <w:r w:rsidRPr="005F66C3">
        <w:rPr>
          <w:rFonts w:ascii="Garamond" w:hAnsi="Garamond" w:cs="Arial"/>
          <w:b/>
          <w:sz w:val="32"/>
          <w:szCs w:val="32"/>
          <w:u w:val="single"/>
        </w:rPr>
        <w:t>OGÓLNE  ZASADY  DZIA</w:t>
      </w:r>
      <w:r w:rsidRPr="005F66C3">
        <w:rPr>
          <w:rFonts w:ascii="Garamond" w:hAnsi="Garamond"/>
          <w:b/>
          <w:sz w:val="32"/>
          <w:szCs w:val="32"/>
          <w:u w:val="single"/>
        </w:rPr>
        <w:t>ŁANIA  REGIONALNEGO  FUNDUSZU POŻYCZKOWEGO</w:t>
      </w:r>
    </w:p>
    <w:p w:rsidR="00C976E6" w:rsidRPr="005F66C3" w:rsidRDefault="00C976E6" w:rsidP="00C976E6">
      <w:pPr>
        <w:tabs>
          <w:tab w:val="num" w:pos="540"/>
        </w:tabs>
        <w:spacing w:before="60" w:after="60" w:line="260" w:lineRule="atLeast"/>
        <w:ind w:hanging="540"/>
        <w:jc w:val="center"/>
        <w:rPr>
          <w:rFonts w:ascii="Garamond" w:hAnsi="Garamond" w:cs="Arial"/>
          <w:b/>
          <w:sz w:val="22"/>
          <w:szCs w:val="22"/>
        </w:rPr>
      </w:pPr>
      <w:r w:rsidRPr="005F66C3">
        <w:rPr>
          <w:rFonts w:ascii="Garamond" w:hAnsi="Garamond" w:cs="Arial"/>
          <w:b/>
          <w:sz w:val="22"/>
          <w:szCs w:val="22"/>
        </w:rPr>
        <w:t xml:space="preserve">         § 6</w:t>
      </w:r>
    </w:p>
    <w:p w:rsidR="00C976E6" w:rsidRPr="005F66C3" w:rsidRDefault="00C976E6" w:rsidP="00C976E6">
      <w:pPr>
        <w:tabs>
          <w:tab w:val="left" w:pos="567"/>
        </w:tabs>
        <w:spacing w:before="60" w:after="60" w:line="276" w:lineRule="auto"/>
        <w:rPr>
          <w:rFonts w:ascii="Garamond" w:hAnsi="Garamond" w:cs="Arial"/>
          <w:sz w:val="22"/>
          <w:szCs w:val="22"/>
        </w:rPr>
      </w:pPr>
    </w:p>
    <w:p w:rsidR="00C976E6" w:rsidRPr="005F66C3" w:rsidRDefault="00C976E6" w:rsidP="00C976E6">
      <w:pPr>
        <w:pStyle w:val="Tekstpodstawowywcity2"/>
        <w:numPr>
          <w:ilvl w:val="1"/>
          <w:numId w:val="3"/>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sz w:val="22"/>
          <w:szCs w:val="22"/>
        </w:rPr>
        <w:t>Wartość wyodrębnionego księgowo Regionalnego Funduszu Pożyczkowego, stanowi maksymalny stan środków pieniężnych, będących w dyspozycji Funduszu.</w:t>
      </w:r>
    </w:p>
    <w:p w:rsidR="00C976E6" w:rsidRPr="005F66C3" w:rsidRDefault="00C976E6" w:rsidP="00C976E6">
      <w:pPr>
        <w:pStyle w:val="Tekstpodstawowywcity2"/>
        <w:numPr>
          <w:ilvl w:val="1"/>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sz w:val="22"/>
          <w:szCs w:val="22"/>
        </w:rPr>
        <w:t>Środki finansowe Funduszu Pożyczkowego mogą być lokowane wyłącznie w terminowe lokaty bankowe.</w:t>
      </w: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b/>
          <w:sz w:val="22"/>
          <w:szCs w:val="22"/>
        </w:rPr>
        <w:t>3.</w:t>
      </w:r>
      <w:r w:rsidRPr="005F66C3">
        <w:rPr>
          <w:rFonts w:ascii="Garamond" w:hAnsi="Garamond" w:cs="Arial"/>
          <w:sz w:val="22"/>
          <w:szCs w:val="22"/>
        </w:rPr>
        <w:t xml:space="preserve"> Formularz wniosku o udzielenie pożyczki jest udostępniany w siedzibie Funduszu oraz na stronie </w:t>
      </w:r>
      <w:r w:rsidRPr="005F66C3">
        <w:rPr>
          <w:rFonts w:ascii="Garamond" w:hAnsi="Garamond" w:cs="Arial"/>
          <w:b/>
          <w:sz w:val="22"/>
          <w:szCs w:val="22"/>
          <w:u w:val="single"/>
        </w:rPr>
        <w:t>www.rig-stw.pl</w:t>
      </w: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b/>
          <w:sz w:val="22"/>
          <w:szCs w:val="22"/>
        </w:rPr>
        <w:t xml:space="preserve">4. </w:t>
      </w:r>
      <w:r w:rsidRPr="005F66C3">
        <w:rPr>
          <w:rFonts w:ascii="Garamond" w:hAnsi="Garamond" w:cs="Arial"/>
          <w:sz w:val="22"/>
          <w:szCs w:val="22"/>
        </w:rPr>
        <w:t>Pożyczka może być udzielona:</w:t>
      </w: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ind w:left="0" w:firstLine="0"/>
        <w:rPr>
          <w:rFonts w:ascii="Garamond" w:hAnsi="Garamond" w:cs="Arial"/>
          <w:sz w:val="22"/>
          <w:szCs w:val="22"/>
        </w:rPr>
      </w:pPr>
      <w:r w:rsidRPr="005F66C3">
        <w:rPr>
          <w:rFonts w:ascii="Garamond" w:hAnsi="Garamond" w:cs="Arial"/>
          <w:sz w:val="22"/>
          <w:szCs w:val="22"/>
        </w:rPr>
        <w:t xml:space="preserve"> - na warunkach rynkowych, wg stopy referencyjnej obliczanej przy zastosowaniu obowiązującej stopy bazowej oraz marży ustalonej w oparciu o Komunikat Komisji Europejskiej w sprawie zmiany metody ustalania stóp referencyjnych i dyskontowych (Dz. Urz. UE C 14 z 19. 1. 2008r.) oraz po przeprowadzeniu analizy ryzyka niespłacenia zaciągniętego przez pożyczkobiorcę zobowiązania na podstawie wdrożonej i akceptowanej w sektorze finansowym metodologii wyznaczania współczynnika ryzyka</w:t>
      </w: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ind w:left="0" w:firstLine="0"/>
        <w:rPr>
          <w:rFonts w:ascii="Garamond" w:hAnsi="Garamond" w:cs="Arial"/>
          <w:sz w:val="22"/>
          <w:szCs w:val="22"/>
        </w:rPr>
      </w:pPr>
      <w:r w:rsidRPr="005F66C3">
        <w:rPr>
          <w:rFonts w:ascii="Garamond" w:hAnsi="Garamond" w:cs="Arial"/>
          <w:sz w:val="22"/>
          <w:szCs w:val="22"/>
        </w:rPr>
        <w:lastRenderedPageBreak/>
        <w:t xml:space="preserve">- na warunkach korzystniejszych niż rynkowe (pożyczka preferencyjna) zgodnie z zasadami udzielania pomocy </w:t>
      </w:r>
      <w:r w:rsidRPr="005F66C3">
        <w:rPr>
          <w:rFonts w:ascii="Garamond" w:hAnsi="Garamond" w:cs="Arial"/>
          <w:i/>
          <w:sz w:val="22"/>
          <w:szCs w:val="22"/>
        </w:rPr>
        <w:t xml:space="preserve">de minimis </w:t>
      </w:r>
      <w:r w:rsidRPr="005F66C3">
        <w:rPr>
          <w:rFonts w:ascii="Garamond" w:hAnsi="Garamond" w:cs="Arial"/>
          <w:sz w:val="22"/>
          <w:szCs w:val="22"/>
        </w:rPr>
        <w:t>rozporządzenie Ministra Rozwoju Regionalnego w sprawie udzielania pomocy ze środków instrumentów inżynierii finansowej w ramach regionalnych programów operacyjnych z dnia 26 października  2011r. (Dz. Urz. Z 2011 nr 245. Poz. 1461</w:t>
      </w:r>
      <w:r w:rsidR="00365904">
        <w:rPr>
          <w:rFonts w:ascii="Garamond" w:hAnsi="Garamond" w:cs="Arial"/>
          <w:sz w:val="22"/>
          <w:szCs w:val="22"/>
        </w:rPr>
        <w:t>z późn. zm.</w:t>
      </w:r>
      <w:r w:rsidRPr="005F66C3">
        <w:rPr>
          <w:rFonts w:ascii="Garamond" w:hAnsi="Garamond" w:cs="Arial"/>
          <w:sz w:val="22"/>
          <w:szCs w:val="22"/>
        </w:rPr>
        <w:t xml:space="preserve">). </w:t>
      </w: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p>
    <w:p w:rsidR="00C976E6" w:rsidRPr="005F66C3" w:rsidRDefault="00C976E6" w:rsidP="00C976E6">
      <w:pPr>
        <w:spacing w:before="60" w:after="60" w:line="276" w:lineRule="auto"/>
        <w:jc w:val="center"/>
        <w:rPr>
          <w:rFonts w:ascii="Garamond" w:hAnsi="Garamond" w:cs="Arial"/>
          <w:b/>
          <w:sz w:val="32"/>
          <w:szCs w:val="32"/>
          <w:u w:val="single"/>
        </w:rPr>
      </w:pPr>
    </w:p>
    <w:p w:rsidR="00C976E6" w:rsidRPr="005F66C3" w:rsidRDefault="00C976E6" w:rsidP="00C976E6">
      <w:pPr>
        <w:spacing w:before="60" w:after="60" w:line="276" w:lineRule="auto"/>
        <w:jc w:val="center"/>
        <w:rPr>
          <w:rFonts w:ascii="Garamond" w:hAnsi="Garamond" w:cs="Arial"/>
          <w:b/>
          <w:sz w:val="32"/>
          <w:szCs w:val="32"/>
          <w:u w:val="single"/>
        </w:rPr>
      </w:pPr>
      <w:r w:rsidRPr="005F66C3">
        <w:rPr>
          <w:rFonts w:ascii="Garamond" w:hAnsi="Garamond" w:cs="Arial"/>
          <w:b/>
          <w:sz w:val="32"/>
          <w:szCs w:val="32"/>
          <w:u w:val="single"/>
        </w:rPr>
        <w:t>PROFIL  MSP – ZAKRES PODMIOTOWY</w:t>
      </w:r>
    </w:p>
    <w:p w:rsidR="00C976E6" w:rsidRPr="005F66C3" w:rsidRDefault="00C976E6" w:rsidP="00C976E6">
      <w:pPr>
        <w:spacing w:before="60" w:after="60" w:line="260" w:lineRule="atLeast"/>
        <w:ind w:left="705"/>
        <w:rPr>
          <w:rFonts w:ascii="Garamond" w:hAnsi="Garamond" w:cs="Arial"/>
          <w:b/>
          <w:sz w:val="22"/>
          <w:szCs w:val="22"/>
        </w:rPr>
      </w:pPr>
      <w:r w:rsidRPr="005F66C3">
        <w:rPr>
          <w:rFonts w:ascii="Garamond" w:hAnsi="Garamond" w:cs="Arial"/>
          <w:b/>
          <w:sz w:val="22"/>
          <w:szCs w:val="22"/>
        </w:rPr>
        <w:t xml:space="preserve">                                                                             § 7</w:t>
      </w:r>
    </w:p>
    <w:p w:rsidR="00C976E6" w:rsidRPr="00216086" w:rsidRDefault="00C976E6" w:rsidP="00C976E6">
      <w:pPr>
        <w:numPr>
          <w:ilvl w:val="0"/>
          <w:numId w:val="13"/>
        </w:numPr>
        <w:tabs>
          <w:tab w:val="left" w:pos="426"/>
        </w:tabs>
        <w:spacing w:before="60" w:after="60" w:line="276" w:lineRule="auto"/>
        <w:ind w:left="426" w:hanging="426"/>
        <w:jc w:val="both"/>
        <w:rPr>
          <w:rFonts w:ascii="Garamond" w:hAnsi="Garamond" w:cs="Arial"/>
          <w:b/>
          <w:sz w:val="32"/>
          <w:szCs w:val="32"/>
          <w:u w:val="single"/>
        </w:rPr>
      </w:pPr>
      <w:r w:rsidRPr="005F66C3">
        <w:rPr>
          <w:rFonts w:ascii="Garamond" w:hAnsi="Garamond" w:cs="Arial"/>
          <w:sz w:val="22"/>
          <w:szCs w:val="22"/>
        </w:rPr>
        <w:t>Pożyczkobiorcą może być przedsiębiorca w rozumieniu ustawy o swobodzie gospodarczej  (</w:t>
      </w:r>
      <w:r w:rsidRPr="005F66C3">
        <w:rPr>
          <w:rFonts w:ascii="Garamond" w:hAnsi="Garamond" w:cs="Arial"/>
          <w:bCs/>
          <w:sz w:val="22"/>
          <w:szCs w:val="22"/>
        </w:rPr>
        <w:t>t.j. Dz. U. z 2010 r. Nr 220 poz. 1447, z późn. zm.)</w:t>
      </w:r>
      <w:r w:rsidRPr="005F66C3">
        <w:rPr>
          <w:rFonts w:ascii="Garamond" w:hAnsi="Garamond" w:cs="Arial"/>
          <w:sz w:val="22"/>
          <w:szCs w:val="22"/>
        </w:rPr>
        <w:t xml:space="preserve"> spełniający warunki mikro, małego lub średniego przedsiębiorcy określone </w:t>
      </w:r>
      <w:r w:rsidR="00BF3701">
        <w:rPr>
          <w:rFonts w:ascii="Garamond" w:hAnsi="Garamond" w:cs="Arial"/>
          <w:sz w:val="22"/>
          <w:szCs w:val="22"/>
        </w:rPr>
        <w:t xml:space="preserve">w Złączniku I do Rozporządzenia Komisji (UE) nr 651/2014 z dnia 17 czerwca 2014r. uznający niektóre rodzaje pomocy za zgodne z rynkiem wewnętrznym w zastosowaniu art. 107 i 108 Traktatu, </w:t>
      </w:r>
      <w:r w:rsidRPr="00216086">
        <w:rPr>
          <w:rFonts w:ascii="Garamond" w:hAnsi="Garamond" w:cs="Arial"/>
          <w:sz w:val="22"/>
          <w:szCs w:val="22"/>
        </w:rPr>
        <w:t>realizujący inwestycję na terenie administracyjnym województwa podkarpackiego i posiadający siedzibę na terytorium Rzeczpospolitej Polskiej</w:t>
      </w:r>
      <w:r>
        <w:rPr>
          <w:rFonts w:ascii="Garamond" w:hAnsi="Garamond" w:cs="Arial"/>
          <w:sz w:val="22"/>
          <w:szCs w:val="22"/>
        </w:rPr>
        <w:t>.</w:t>
      </w:r>
    </w:p>
    <w:p w:rsidR="00C976E6" w:rsidRPr="005F66C3" w:rsidRDefault="00C976E6" w:rsidP="00C976E6">
      <w:pPr>
        <w:numPr>
          <w:ilvl w:val="0"/>
          <w:numId w:val="13"/>
        </w:numPr>
        <w:tabs>
          <w:tab w:val="left" w:pos="426"/>
        </w:tabs>
        <w:spacing w:before="60" w:after="60" w:line="276" w:lineRule="auto"/>
        <w:ind w:left="426" w:hanging="426"/>
        <w:jc w:val="both"/>
        <w:rPr>
          <w:rFonts w:ascii="Colonna MT" w:hAnsi="Colonna MT" w:cs="Arial"/>
          <w:b/>
          <w:sz w:val="32"/>
          <w:szCs w:val="32"/>
          <w:u w:val="single"/>
        </w:rPr>
      </w:pPr>
      <w:r w:rsidRPr="005F66C3">
        <w:rPr>
          <w:rFonts w:ascii="Garamond" w:hAnsi="Garamond" w:cs="Arial"/>
          <w:sz w:val="22"/>
          <w:szCs w:val="22"/>
        </w:rPr>
        <w:t>Pożyczkę może także otrzymać przedsiębiorca o którym mowa w ust 1 rozpoczynający działalność gospodarczą.</w:t>
      </w:r>
    </w:p>
    <w:p w:rsidR="00C976E6" w:rsidRPr="005F66C3" w:rsidRDefault="00C976E6" w:rsidP="00C976E6">
      <w:pPr>
        <w:numPr>
          <w:ilvl w:val="0"/>
          <w:numId w:val="13"/>
        </w:numPr>
        <w:tabs>
          <w:tab w:val="left" w:pos="426"/>
        </w:tabs>
        <w:spacing w:before="60" w:after="60"/>
        <w:ind w:left="426" w:hanging="426"/>
        <w:jc w:val="both"/>
        <w:rPr>
          <w:rFonts w:ascii="Garamond" w:hAnsi="Garamond" w:cs="Arial"/>
          <w:sz w:val="22"/>
          <w:szCs w:val="22"/>
        </w:rPr>
      </w:pPr>
      <w:r w:rsidRPr="005F66C3">
        <w:rPr>
          <w:rFonts w:ascii="Garamond" w:hAnsi="Garamond" w:cs="Arial"/>
          <w:sz w:val="22"/>
          <w:szCs w:val="22"/>
        </w:rPr>
        <w:t>Pożyczki udzielane są jedynie przedsiębiorcom, którzy znajdują się we wczesnej fazie rozwoju lub fazie ekspansji  (Rozporządzenie Komisji (WE) nr 1828/2006).</w:t>
      </w:r>
    </w:p>
    <w:p w:rsidR="00C976E6" w:rsidRPr="005F66C3" w:rsidRDefault="00C976E6" w:rsidP="00C976E6">
      <w:pPr>
        <w:numPr>
          <w:ilvl w:val="0"/>
          <w:numId w:val="13"/>
        </w:numPr>
        <w:tabs>
          <w:tab w:val="left" w:pos="426"/>
        </w:tabs>
        <w:spacing w:before="60" w:after="60" w:line="276" w:lineRule="auto"/>
        <w:ind w:left="426" w:hanging="426"/>
        <w:jc w:val="both"/>
        <w:rPr>
          <w:rFonts w:ascii="Colonna MT" w:hAnsi="Colonna MT" w:cs="Arial"/>
          <w:b/>
          <w:sz w:val="32"/>
          <w:szCs w:val="32"/>
          <w:u w:val="single"/>
        </w:rPr>
      </w:pPr>
      <w:r w:rsidRPr="005F66C3">
        <w:rPr>
          <w:rFonts w:ascii="Garamond" w:hAnsi="Garamond" w:cs="Arial"/>
          <w:sz w:val="22"/>
          <w:szCs w:val="22"/>
        </w:rPr>
        <w:t>Pożyczki nie będą udzielane przedsiębiorcom znajdującym się w trudnej sytuacji, w rozumieniu rozdziału 2.1     Wytycznych wspólnoty dotyczących pomocy państwa w celu ratowania i restrukturyzacji przedsiębiorstw w trudnej sytuacji (Dz.</w:t>
      </w:r>
      <w:r>
        <w:rPr>
          <w:rFonts w:ascii="Garamond" w:hAnsi="Garamond" w:cs="Arial"/>
          <w:sz w:val="22"/>
          <w:szCs w:val="22"/>
        </w:rPr>
        <w:t xml:space="preserve"> </w:t>
      </w:r>
      <w:r w:rsidRPr="005F66C3">
        <w:rPr>
          <w:rFonts w:ascii="Garamond" w:hAnsi="Garamond" w:cs="Arial"/>
          <w:sz w:val="22"/>
          <w:szCs w:val="22"/>
        </w:rPr>
        <w:t>Urz. WE C 244/02 z 01.10.2004) oraz w rozumieniu Rozporządzenia Komisji WE nr 1828/2006 (w szczególności art. 45).</w:t>
      </w:r>
    </w:p>
    <w:p w:rsidR="00C976E6" w:rsidRPr="005F66C3" w:rsidRDefault="00C976E6" w:rsidP="00C976E6">
      <w:pPr>
        <w:numPr>
          <w:ilvl w:val="0"/>
          <w:numId w:val="13"/>
        </w:numPr>
        <w:tabs>
          <w:tab w:val="left" w:pos="426"/>
        </w:tabs>
        <w:spacing w:before="60" w:after="60" w:line="276" w:lineRule="auto"/>
        <w:jc w:val="both"/>
        <w:rPr>
          <w:rFonts w:ascii="Colonna MT" w:hAnsi="Colonna MT" w:cs="Arial"/>
          <w:b/>
          <w:sz w:val="32"/>
          <w:szCs w:val="32"/>
          <w:u w:val="single"/>
        </w:rPr>
      </w:pPr>
      <w:r w:rsidRPr="005F66C3">
        <w:rPr>
          <w:rFonts w:ascii="Garamond" w:hAnsi="Garamond" w:cs="Arial"/>
          <w:sz w:val="22"/>
          <w:szCs w:val="22"/>
        </w:rPr>
        <w:t>Pożyczkobiorcą może być przedsiębiorca, który nie jest wykluczony, stosownie do Rozporządzenia Komisji (</w:t>
      </w:r>
      <w:r w:rsidR="00365904">
        <w:rPr>
          <w:rFonts w:ascii="Garamond" w:hAnsi="Garamond" w:cs="Arial"/>
          <w:sz w:val="22"/>
          <w:szCs w:val="22"/>
        </w:rPr>
        <w:t>(UE) nr 1407/2013 z dnia</w:t>
      </w:r>
      <w:r w:rsidR="00EA4186">
        <w:rPr>
          <w:rFonts w:ascii="Garamond" w:hAnsi="Garamond" w:cs="Arial"/>
          <w:sz w:val="22"/>
          <w:szCs w:val="22"/>
        </w:rPr>
        <w:t xml:space="preserve"> 18 grudnia 2013r.  w sprawie stosowania art. 107 i 108 Traktatu o funkcjonowaniu Unii Europejskiej di pomocy de minimis. </w:t>
      </w:r>
    </w:p>
    <w:p w:rsidR="00C976E6" w:rsidRPr="005F66C3" w:rsidRDefault="00C976E6" w:rsidP="00C976E6">
      <w:pPr>
        <w:numPr>
          <w:ilvl w:val="0"/>
          <w:numId w:val="13"/>
        </w:numPr>
        <w:tabs>
          <w:tab w:val="left" w:pos="426"/>
        </w:tabs>
        <w:spacing w:before="60" w:after="60" w:line="276" w:lineRule="auto"/>
        <w:ind w:left="426" w:hanging="426"/>
        <w:jc w:val="both"/>
        <w:rPr>
          <w:rFonts w:ascii="Garamond" w:hAnsi="Garamond" w:cs="Arial"/>
          <w:b/>
          <w:sz w:val="22"/>
          <w:szCs w:val="22"/>
          <w:u w:val="single"/>
        </w:rPr>
      </w:pPr>
      <w:r w:rsidRPr="005F66C3">
        <w:rPr>
          <w:rFonts w:ascii="Garamond" w:hAnsi="Garamond" w:cs="Arial"/>
          <w:sz w:val="22"/>
          <w:szCs w:val="22"/>
        </w:rPr>
        <w:t>Pożyczkobiorcą może być przedsiębiorca, wobec którego nie jest prowadzone postępowanie likwidacyjne, upadłościowe, układowe, ugodowe bankowe.</w:t>
      </w:r>
    </w:p>
    <w:p w:rsidR="00C976E6" w:rsidRPr="005F66C3" w:rsidRDefault="00C976E6" w:rsidP="00C976E6">
      <w:pPr>
        <w:tabs>
          <w:tab w:val="left" w:pos="426"/>
        </w:tabs>
        <w:spacing w:before="60" w:after="60" w:line="276" w:lineRule="auto"/>
        <w:jc w:val="both"/>
        <w:rPr>
          <w:rFonts w:ascii="Garamond" w:hAnsi="Garamond" w:cs="Arial"/>
          <w:sz w:val="22"/>
          <w:szCs w:val="22"/>
        </w:rPr>
      </w:pPr>
    </w:p>
    <w:p w:rsidR="00C976E6" w:rsidRPr="005F66C3" w:rsidRDefault="00C976E6" w:rsidP="00C976E6">
      <w:pPr>
        <w:tabs>
          <w:tab w:val="left" w:pos="426"/>
        </w:tabs>
        <w:spacing w:before="60" w:after="60" w:line="276" w:lineRule="auto"/>
        <w:jc w:val="both"/>
        <w:rPr>
          <w:rFonts w:ascii="Garamond" w:hAnsi="Garamond" w:cs="Arial"/>
          <w:b/>
          <w:sz w:val="22"/>
          <w:szCs w:val="22"/>
          <w:u w:val="single"/>
        </w:rPr>
      </w:pPr>
    </w:p>
    <w:p w:rsidR="00C976E6" w:rsidRPr="005F66C3" w:rsidRDefault="00C976E6" w:rsidP="00C976E6">
      <w:pPr>
        <w:jc w:val="center"/>
        <w:rPr>
          <w:rFonts w:ascii="Garamond" w:hAnsi="Garamond"/>
          <w:b/>
          <w:sz w:val="32"/>
          <w:szCs w:val="32"/>
          <w:u w:val="single"/>
        </w:rPr>
      </w:pPr>
      <w:r w:rsidRPr="005F66C3">
        <w:rPr>
          <w:rFonts w:ascii="Garamond" w:hAnsi="Garamond"/>
          <w:b/>
          <w:sz w:val="32"/>
          <w:szCs w:val="32"/>
          <w:u w:val="single"/>
        </w:rPr>
        <w:t>WYKORZYSTANIE ŚRODKÓW POŻYCZKI – ZAKRES PRZEDMIOTOWY</w:t>
      </w:r>
    </w:p>
    <w:p w:rsidR="00C976E6" w:rsidRPr="005F66C3" w:rsidRDefault="00C976E6" w:rsidP="00C976E6">
      <w:pPr>
        <w:tabs>
          <w:tab w:val="num" w:pos="540"/>
        </w:tabs>
        <w:spacing w:before="60" w:after="60" w:line="260" w:lineRule="atLeast"/>
        <w:jc w:val="center"/>
        <w:rPr>
          <w:rFonts w:ascii="Garamond" w:hAnsi="Garamond" w:cs="Arial"/>
          <w:b/>
          <w:sz w:val="22"/>
          <w:szCs w:val="22"/>
        </w:rPr>
      </w:pPr>
      <w:r w:rsidRPr="005F66C3">
        <w:rPr>
          <w:rFonts w:ascii="Garamond" w:hAnsi="Garamond" w:cs="Arial"/>
          <w:b/>
          <w:sz w:val="22"/>
          <w:szCs w:val="22"/>
        </w:rPr>
        <w:t>§ 8</w:t>
      </w:r>
    </w:p>
    <w:p w:rsidR="00C976E6" w:rsidRPr="005F66C3" w:rsidRDefault="00C976E6" w:rsidP="00C976E6">
      <w:pPr>
        <w:spacing w:before="60" w:after="60" w:line="260" w:lineRule="atLeast"/>
        <w:jc w:val="both"/>
        <w:rPr>
          <w:rFonts w:ascii="Garamond" w:hAnsi="Garamond" w:cs="Arial"/>
          <w:sz w:val="22"/>
          <w:szCs w:val="22"/>
        </w:rPr>
      </w:pPr>
      <w:r w:rsidRPr="005F66C3">
        <w:rPr>
          <w:rFonts w:ascii="Garamond" w:hAnsi="Garamond" w:cs="Arial"/>
          <w:sz w:val="22"/>
          <w:szCs w:val="22"/>
        </w:rPr>
        <w:t xml:space="preserve"> Środki finansowe z udzielonej przez Fundusz pożyczki mogą być wykorzystywane na finansowanie następujących rodzajów wydatków, związanych z podejmowaną lub prowadzoną działalnością gospodarczą: </w:t>
      </w:r>
    </w:p>
    <w:p w:rsidR="00C976E6" w:rsidRPr="005F66C3" w:rsidRDefault="00C976E6" w:rsidP="00C976E6">
      <w:pPr>
        <w:spacing w:before="60" w:after="60" w:line="260" w:lineRule="atLeast"/>
        <w:rPr>
          <w:rFonts w:ascii="Garamond" w:hAnsi="Garamond" w:cs="Arial"/>
          <w:sz w:val="22"/>
          <w:szCs w:val="22"/>
        </w:rPr>
      </w:pPr>
    </w:p>
    <w:p w:rsidR="00C976E6" w:rsidRPr="005F66C3" w:rsidRDefault="00C976E6" w:rsidP="00C976E6">
      <w:pPr>
        <w:numPr>
          <w:ilvl w:val="0"/>
          <w:numId w:val="14"/>
        </w:numPr>
        <w:spacing w:before="60" w:after="60" w:line="260" w:lineRule="atLeast"/>
        <w:ind w:left="426" w:hanging="426"/>
        <w:jc w:val="both"/>
        <w:rPr>
          <w:rFonts w:ascii="Garamond" w:hAnsi="Garamond" w:cs="Arial"/>
          <w:b/>
          <w:sz w:val="22"/>
          <w:szCs w:val="22"/>
        </w:rPr>
      </w:pPr>
      <w:r w:rsidRPr="005F66C3">
        <w:rPr>
          <w:rFonts w:ascii="Garamond" w:hAnsi="Garamond" w:cs="Arial"/>
          <w:b/>
          <w:sz w:val="22"/>
          <w:szCs w:val="22"/>
        </w:rPr>
        <w:t>Wydatki na  środki inwestycyjne np.:</w:t>
      </w:r>
    </w:p>
    <w:p w:rsidR="00C976E6" w:rsidRPr="005F66C3" w:rsidRDefault="00C976E6" w:rsidP="00C976E6">
      <w:pPr>
        <w:pStyle w:val="Tekstpodstawowy"/>
        <w:numPr>
          <w:ilvl w:val="1"/>
          <w:numId w:val="14"/>
        </w:numPr>
        <w:tabs>
          <w:tab w:val="clear" w:pos="1440"/>
          <w:tab w:val="num" w:pos="851"/>
        </w:tabs>
        <w:spacing w:before="60" w:after="60" w:line="260" w:lineRule="atLeast"/>
        <w:ind w:left="851" w:hanging="425"/>
        <w:rPr>
          <w:rFonts w:ascii="Garamond" w:hAnsi="Garamond" w:cs="Arial"/>
          <w:sz w:val="22"/>
          <w:szCs w:val="22"/>
        </w:rPr>
      </w:pPr>
      <w:r w:rsidRPr="005F66C3">
        <w:rPr>
          <w:rFonts w:ascii="Garamond" w:hAnsi="Garamond" w:cs="Arial"/>
          <w:sz w:val="22"/>
          <w:szCs w:val="22"/>
        </w:rPr>
        <w:t>zakup, budowa, rozbudowa lub modernizacja obiektów o charakterze/ przeznaczeniu produkcyjnym,  usługowym lub handlowym;</w:t>
      </w:r>
    </w:p>
    <w:p w:rsidR="00C976E6" w:rsidRPr="005F66C3" w:rsidRDefault="00C976E6" w:rsidP="00C976E6">
      <w:pPr>
        <w:pStyle w:val="Tekstpodstawowy"/>
        <w:numPr>
          <w:ilvl w:val="1"/>
          <w:numId w:val="14"/>
        </w:numPr>
        <w:tabs>
          <w:tab w:val="clear" w:pos="1440"/>
          <w:tab w:val="num" w:pos="851"/>
        </w:tabs>
        <w:spacing w:before="60" w:after="60" w:line="260" w:lineRule="atLeast"/>
        <w:ind w:left="851" w:hanging="425"/>
        <w:rPr>
          <w:rFonts w:ascii="Garamond" w:hAnsi="Garamond" w:cs="Arial"/>
          <w:sz w:val="22"/>
          <w:szCs w:val="22"/>
        </w:rPr>
      </w:pPr>
      <w:r w:rsidRPr="005F66C3">
        <w:rPr>
          <w:rFonts w:ascii="Garamond" w:hAnsi="Garamond" w:cs="Arial"/>
          <w:sz w:val="22"/>
          <w:szCs w:val="22"/>
        </w:rPr>
        <w:t xml:space="preserve">zakup środków trwałych np. </w:t>
      </w:r>
    </w:p>
    <w:p w:rsidR="00C976E6" w:rsidRPr="005F66C3" w:rsidRDefault="00C976E6" w:rsidP="00C976E6">
      <w:pPr>
        <w:pStyle w:val="Tekstpodstawowy"/>
        <w:numPr>
          <w:ilvl w:val="1"/>
          <w:numId w:val="14"/>
        </w:numPr>
        <w:tabs>
          <w:tab w:val="clear" w:pos="1440"/>
          <w:tab w:val="num" w:pos="851"/>
        </w:tabs>
        <w:spacing w:before="60" w:after="60" w:line="260" w:lineRule="atLeast"/>
        <w:ind w:left="851" w:hanging="425"/>
        <w:rPr>
          <w:rFonts w:ascii="Garamond" w:hAnsi="Garamond" w:cs="Arial"/>
          <w:sz w:val="22"/>
          <w:szCs w:val="22"/>
        </w:rPr>
      </w:pPr>
      <w:r w:rsidRPr="005F66C3">
        <w:rPr>
          <w:rFonts w:ascii="Garamond" w:hAnsi="Garamond" w:cs="Arial"/>
          <w:sz w:val="22"/>
          <w:szCs w:val="22"/>
        </w:rPr>
        <w:t xml:space="preserve">wyposażenie w maszyny, </w:t>
      </w:r>
    </w:p>
    <w:p w:rsidR="00C976E6" w:rsidRPr="005F66C3" w:rsidRDefault="00C976E6" w:rsidP="00C976E6">
      <w:pPr>
        <w:pStyle w:val="Tekstpodstawowy"/>
        <w:numPr>
          <w:ilvl w:val="1"/>
          <w:numId w:val="14"/>
        </w:numPr>
        <w:tabs>
          <w:tab w:val="clear" w:pos="1440"/>
          <w:tab w:val="num" w:pos="851"/>
        </w:tabs>
        <w:spacing w:before="60" w:after="60" w:line="260" w:lineRule="atLeast"/>
        <w:ind w:left="851" w:hanging="425"/>
        <w:rPr>
          <w:rFonts w:ascii="Garamond" w:hAnsi="Garamond" w:cs="Arial"/>
          <w:sz w:val="22"/>
          <w:szCs w:val="22"/>
        </w:rPr>
      </w:pPr>
      <w:r w:rsidRPr="005F66C3">
        <w:rPr>
          <w:rFonts w:ascii="Garamond" w:hAnsi="Garamond" w:cs="Arial"/>
          <w:sz w:val="22"/>
          <w:szCs w:val="22"/>
        </w:rPr>
        <w:t xml:space="preserve">urządzenia, narzędzia pracy, </w:t>
      </w:r>
    </w:p>
    <w:p w:rsidR="00C976E6" w:rsidRPr="005F66C3" w:rsidRDefault="00C976E6" w:rsidP="00C976E6">
      <w:pPr>
        <w:pStyle w:val="Tekstpodstawowy"/>
        <w:numPr>
          <w:ilvl w:val="1"/>
          <w:numId w:val="14"/>
        </w:numPr>
        <w:tabs>
          <w:tab w:val="clear" w:pos="1440"/>
          <w:tab w:val="num" w:pos="851"/>
        </w:tabs>
        <w:spacing w:before="60" w:after="60" w:line="260" w:lineRule="atLeast"/>
        <w:ind w:left="851" w:hanging="425"/>
        <w:rPr>
          <w:rFonts w:ascii="Garamond" w:hAnsi="Garamond" w:cs="Arial"/>
          <w:sz w:val="22"/>
          <w:szCs w:val="22"/>
        </w:rPr>
      </w:pPr>
      <w:r w:rsidRPr="005F66C3">
        <w:rPr>
          <w:rFonts w:ascii="Garamond" w:hAnsi="Garamond" w:cs="Arial"/>
          <w:sz w:val="22"/>
          <w:szCs w:val="22"/>
        </w:rPr>
        <w:t>aparaturę,</w:t>
      </w:r>
    </w:p>
    <w:p w:rsidR="00C976E6" w:rsidRPr="005F66C3" w:rsidRDefault="00C976E6" w:rsidP="00C976E6">
      <w:pPr>
        <w:pStyle w:val="Tekstpodstawowy"/>
        <w:numPr>
          <w:ilvl w:val="1"/>
          <w:numId w:val="14"/>
        </w:numPr>
        <w:tabs>
          <w:tab w:val="clear" w:pos="1440"/>
          <w:tab w:val="num" w:pos="851"/>
        </w:tabs>
        <w:spacing w:before="60" w:after="60" w:line="260" w:lineRule="atLeast"/>
        <w:ind w:left="851" w:hanging="425"/>
        <w:rPr>
          <w:rFonts w:ascii="Garamond" w:hAnsi="Garamond" w:cs="Arial"/>
          <w:sz w:val="22"/>
          <w:szCs w:val="22"/>
        </w:rPr>
      </w:pPr>
      <w:r w:rsidRPr="005F66C3">
        <w:rPr>
          <w:rFonts w:ascii="Garamond" w:hAnsi="Garamond" w:cs="Arial"/>
          <w:sz w:val="22"/>
          <w:szCs w:val="22"/>
        </w:rPr>
        <w:lastRenderedPageBreak/>
        <w:t>środki transportu bezpośrednio związane z celem finansowanego przedsięwzięcia;</w:t>
      </w:r>
    </w:p>
    <w:p w:rsidR="00C976E6" w:rsidRPr="005F66C3" w:rsidRDefault="00C976E6" w:rsidP="00C976E6">
      <w:pPr>
        <w:pStyle w:val="Tekstpodstawowy"/>
        <w:numPr>
          <w:ilvl w:val="1"/>
          <w:numId w:val="14"/>
        </w:numPr>
        <w:tabs>
          <w:tab w:val="clear" w:pos="1440"/>
          <w:tab w:val="num" w:pos="851"/>
        </w:tabs>
        <w:spacing w:before="60" w:after="60" w:line="260" w:lineRule="atLeast"/>
        <w:ind w:left="851" w:hanging="425"/>
        <w:rPr>
          <w:rFonts w:ascii="Garamond" w:hAnsi="Garamond" w:cs="Arial"/>
          <w:sz w:val="22"/>
          <w:szCs w:val="22"/>
        </w:rPr>
      </w:pPr>
      <w:r w:rsidRPr="005F66C3">
        <w:rPr>
          <w:rFonts w:ascii="Garamond" w:hAnsi="Garamond" w:cs="Arial"/>
          <w:sz w:val="22"/>
          <w:szCs w:val="22"/>
        </w:rPr>
        <w:t>zakup wartości niematerialnych i prawnych;</w:t>
      </w:r>
    </w:p>
    <w:p w:rsidR="00C976E6" w:rsidRPr="005F66C3" w:rsidRDefault="00C976E6" w:rsidP="00C976E6">
      <w:pPr>
        <w:pStyle w:val="Tekstpodstawowy"/>
        <w:tabs>
          <w:tab w:val="left" w:pos="284"/>
          <w:tab w:val="num" w:pos="1428"/>
        </w:tabs>
        <w:spacing w:before="60" w:after="60" w:line="260" w:lineRule="atLeast"/>
        <w:ind w:left="426" w:hanging="426"/>
        <w:rPr>
          <w:rFonts w:ascii="Garamond" w:hAnsi="Garamond" w:cs="Arial"/>
          <w:sz w:val="22"/>
          <w:szCs w:val="22"/>
        </w:rPr>
      </w:pPr>
    </w:p>
    <w:p w:rsidR="00C976E6" w:rsidRPr="005F66C3" w:rsidRDefault="00C976E6" w:rsidP="00C976E6">
      <w:pPr>
        <w:pStyle w:val="Tekstpodstawowy"/>
        <w:numPr>
          <w:ilvl w:val="0"/>
          <w:numId w:val="14"/>
        </w:numPr>
        <w:tabs>
          <w:tab w:val="left" w:pos="426"/>
        </w:tabs>
        <w:spacing w:before="60" w:after="60" w:line="260" w:lineRule="atLeast"/>
        <w:ind w:left="426" w:hanging="426"/>
        <w:rPr>
          <w:rFonts w:ascii="Garamond" w:hAnsi="Garamond" w:cs="Arial"/>
          <w:sz w:val="22"/>
          <w:szCs w:val="22"/>
        </w:rPr>
      </w:pPr>
      <w:r w:rsidRPr="005F66C3">
        <w:rPr>
          <w:rFonts w:ascii="Garamond" w:hAnsi="Garamond" w:cs="Arial"/>
          <w:b/>
          <w:sz w:val="22"/>
          <w:szCs w:val="22"/>
        </w:rPr>
        <w:t xml:space="preserve">Wydatki na środki obrotowe  </w:t>
      </w:r>
      <w:r w:rsidRPr="005F66C3">
        <w:rPr>
          <w:rFonts w:ascii="Garamond" w:hAnsi="Garamond" w:cs="Arial"/>
          <w:sz w:val="22"/>
          <w:szCs w:val="22"/>
        </w:rPr>
        <w:t>(pod warunkiem, że finansować będą wydatki o charakterze rozwojowym) np.:</w:t>
      </w:r>
    </w:p>
    <w:p w:rsidR="00C976E6" w:rsidRPr="005F66C3" w:rsidRDefault="00C976E6" w:rsidP="00C976E6">
      <w:pPr>
        <w:pStyle w:val="Tekstpodstawowy"/>
        <w:numPr>
          <w:ilvl w:val="1"/>
          <w:numId w:val="14"/>
        </w:numPr>
        <w:tabs>
          <w:tab w:val="clear" w:pos="1440"/>
          <w:tab w:val="left" w:pos="142"/>
          <w:tab w:val="left" w:pos="426"/>
          <w:tab w:val="num" w:pos="851"/>
        </w:tabs>
        <w:spacing w:before="60" w:after="60" w:line="260" w:lineRule="atLeast"/>
        <w:ind w:left="851" w:hanging="425"/>
        <w:rPr>
          <w:rFonts w:ascii="Garamond" w:hAnsi="Garamond" w:cs="Arial"/>
          <w:sz w:val="22"/>
          <w:szCs w:val="22"/>
        </w:rPr>
      </w:pPr>
      <w:r w:rsidRPr="005F66C3">
        <w:rPr>
          <w:rFonts w:ascii="Garamond" w:hAnsi="Garamond" w:cs="Arial"/>
          <w:sz w:val="22"/>
          <w:szCs w:val="22"/>
        </w:rPr>
        <w:t>zakup materiałów i surowców do produkcji i usług, a także finansowanie bieżących potrzeb obrotowych,         charakterystycznych dla podejmowanej lub prowadzonej działalności gospodarczej,</w:t>
      </w:r>
    </w:p>
    <w:p w:rsidR="00C976E6" w:rsidRPr="005F66C3" w:rsidRDefault="00C976E6" w:rsidP="00C976E6">
      <w:pPr>
        <w:pStyle w:val="Tekstpodstawowy"/>
        <w:numPr>
          <w:ilvl w:val="1"/>
          <w:numId w:val="14"/>
        </w:numPr>
        <w:tabs>
          <w:tab w:val="clear" w:pos="1440"/>
          <w:tab w:val="left" w:pos="142"/>
          <w:tab w:val="left" w:pos="426"/>
          <w:tab w:val="num" w:pos="851"/>
        </w:tabs>
        <w:spacing w:before="60" w:after="60" w:line="260" w:lineRule="atLeast"/>
        <w:ind w:left="851" w:hanging="425"/>
        <w:rPr>
          <w:rFonts w:ascii="Garamond" w:hAnsi="Garamond" w:cs="Arial"/>
          <w:sz w:val="22"/>
          <w:szCs w:val="22"/>
        </w:rPr>
      </w:pPr>
      <w:r w:rsidRPr="005F66C3">
        <w:rPr>
          <w:rFonts w:ascii="Garamond" w:hAnsi="Garamond" w:cs="Arial"/>
          <w:sz w:val="22"/>
          <w:szCs w:val="22"/>
        </w:rPr>
        <w:t>środki obrotowe ( zakup usług i towarów handlowych).</w:t>
      </w:r>
    </w:p>
    <w:p w:rsidR="00C976E6" w:rsidRPr="005F66C3" w:rsidRDefault="00C976E6" w:rsidP="00C976E6">
      <w:pPr>
        <w:pStyle w:val="Tekstpodstawowy"/>
        <w:numPr>
          <w:ilvl w:val="2"/>
          <w:numId w:val="14"/>
        </w:numPr>
        <w:tabs>
          <w:tab w:val="clear" w:pos="2340"/>
          <w:tab w:val="left" w:pos="0"/>
          <w:tab w:val="num" w:pos="426"/>
        </w:tabs>
        <w:spacing w:before="60" w:after="60" w:line="260" w:lineRule="atLeast"/>
        <w:ind w:left="426" w:hanging="426"/>
        <w:rPr>
          <w:rFonts w:ascii="Garamond" w:hAnsi="Garamond" w:cs="Arial"/>
          <w:sz w:val="22"/>
          <w:szCs w:val="22"/>
        </w:rPr>
      </w:pPr>
      <w:r w:rsidRPr="005F66C3">
        <w:rPr>
          <w:rFonts w:ascii="Garamond" w:hAnsi="Garamond" w:cs="Arial"/>
          <w:b/>
          <w:sz w:val="22"/>
          <w:szCs w:val="22"/>
        </w:rPr>
        <w:t>Wydatki dotyczące zobowiązań przedsiębiorcy z tytułu</w:t>
      </w:r>
      <w:r w:rsidRPr="005F66C3">
        <w:rPr>
          <w:rFonts w:ascii="Garamond" w:hAnsi="Garamond" w:cs="Arial"/>
          <w:sz w:val="22"/>
          <w:szCs w:val="22"/>
        </w:rPr>
        <w:t xml:space="preserve"> (nie mogą być współfinansowane ze środków </w:t>
      </w:r>
      <w:r w:rsidRPr="005F66C3">
        <w:rPr>
          <w:rFonts w:ascii="Garamond" w:hAnsi="Garamond" w:cs="Arial"/>
          <w:sz w:val="22"/>
          <w:szCs w:val="22"/>
        </w:rPr>
        <w:br/>
        <w:t xml:space="preserve">pożyczki) np.: </w:t>
      </w:r>
    </w:p>
    <w:p w:rsidR="00C976E6" w:rsidRPr="005F66C3" w:rsidRDefault="00C976E6" w:rsidP="00C976E6">
      <w:pPr>
        <w:pStyle w:val="Tekstpodstawowy"/>
        <w:numPr>
          <w:ilvl w:val="0"/>
          <w:numId w:val="17"/>
        </w:numPr>
        <w:tabs>
          <w:tab w:val="clear" w:pos="1440"/>
          <w:tab w:val="left" w:pos="142"/>
          <w:tab w:val="num" w:pos="851"/>
        </w:tabs>
        <w:spacing w:before="60" w:after="60" w:line="260" w:lineRule="atLeast"/>
        <w:ind w:left="851" w:hanging="425"/>
        <w:rPr>
          <w:rFonts w:ascii="Garamond" w:hAnsi="Garamond" w:cs="Arial"/>
          <w:sz w:val="22"/>
          <w:szCs w:val="22"/>
        </w:rPr>
      </w:pPr>
      <w:r w:rsidRPr="005F66C3">
        <w:rPr>
          <w:rFonts w:ascii="Garamond" w:hAnsi="Garamond" w:cs="Arial"/>
          <w:sz w:val="22"/>
          <w:szCs w:val="22"/>
        </w:rPr>
        <w:t>wynagrodzeń pracowniczych,</w:t>
      </w:r>
    </w:p>
    <w:p w:rsidR="00C976E6" w:rsidRPr="0069560D" w:rsidRDefault="00C976E6" w:rsidP="00C976E6">
      <w:pPr>
        <w:pStyle w:val="Tekstpodstawowy"/>
        <w:numPr>
          <w:ilvl w:val="0"/>
          <w:numId w:val="17"/>
        </w:numPr>
        <w:tabs>
          <w:tab w:val="clear" w:pos="1440"/>
          <w:tab w:val="left" w:pos="142"/>
          <w:tab w:val="num" w:pos="851"/>
        </w:tabs>
        <w:spacing w:before="60" w:after="60" w:line="260" w:lineRule="atLeast"/>
        <w:ind w:left="851" w:hanging="425"/>
        <w:rPr>
          <w:rFonts w:ascii="Garamond" w:hAnsi="Garamond" w:cs="Arial"/>
          <w:sz w:val="22"/>
          <w:szCs w:val="22"/>
        </w:rPr>
      </w:pPr>
      <w:r w:rsidRPr="005F66C3">
        <w:rPr>
          <w:rFonts w:ascii="Garamond" w:hAnsi="Garamond" w:cs="Arial"/>
          <w:sz w:val="22"/>
          <w:szCs w:val="22"/>
        </w:rPr>
        <w:t xml:space="preserve">finansowych zobowiązań takich jak: kredyt, pożyczka, opłaty i prowizje, odsetki związane z zakupem produktów bankowych, </w:t>
      </w:r>
    </w:p>
    <w:p w:rsidR="00C976E6" w:rsidRPr="005F66C3" w:rsidRDefault="00C976E6" w:rsidP="00C976E6">
      <w:pPr>
        <w:pStyle w:val="Tekstpodstawowy"/>
        <w:numPr>
          <w:ilvl w:val="0"/>
          <w:numId w:val="17"/>
        </w:numPr>
        <w:tabs>
          <w:tab w:val="clear" w:pos="1440"/>
          <w:tab w:val="left" w:pos="142"/>
          <w:tab w:val="num" w:pos="851"/>
        </w:tabs>
        <w:spacing w:before="60" w:after="60" w:line="260" w:lineRule="atLeast"/>
        <w:ind w:left="851" w:hanging="425"/>
        <w:rPr>
          <w:rFonts w:ascii="Garamond" w:hAnsi="Garamond" w:cs="Arial"/>
          <w:sz w:val="22"/>
          <w:szCs w:val="22"/>
        </w:rPr>
      </w:pPr>
      <w:r w:rsidRPr="005F66C3">
        <w:rPr>
          <w:rFonts w:ascii="Garamond" w:hAnsi="Garamond" w:cs="Arial"/>
          <w:sz w:val="22"/>
          <w:szCs w:val="22"/>
        </w:rPr>
        <w:t>opłaty eksploatacyjne takie jak: czynsz, woda, energia elektryczna itp.,</w:t>
      </w:r>
    </w:p>
    <w:p w:rsidR="00C976E6" w:rsidRPr="005F66C3" w:rsidRDefault="00C976E6" w:rsidP="00C976E6">
      <w:pPr>
        <w:pStyle w:val="Tekstpodstawowy"/>
        <w:numPr>
          <w:ilvl w:val="0"/>
          <w:numId w:val="17"/>
        </w:numPr>
        <w:tabs>
          <w:tab w:val="clear" w:pos="1440"/>
          <w:tab w:val="left" w:pos="142"/>
          <w:tab w:val="num" w:pos="851"/>
        </w:tabs>
        <w:spacing w:before="60" w:after="60" w:line="260" w:lineRule="atLeast"/>
        <w:ind w:left="851" w:hanging="425"/>
        <w:rPr>
          <w:rFonts w:ascii="Garamond" w:hAnsi="Garamond" w:cs="Arial"/>
          <w:sz w:val="22"/>
          <w:szCs w:val="22"/>
        </w:rPr>
      </w:pPr>
      <w:r w:rsidRPr="005F66C3">
        <w:rPr>
          <w:rFonts w:ascii="Garamond" w:hAnsi="Garamond" w:cs="Arial"/>
          <w:sz w:val="22"/>
          <w:szCs w:val="22"/>
        </w:rPr>
        <w:t>kary, grzywny,</w:t>
      </w:r>
    </w:p>
    <w:p w:rsidR="00C976E6" w:rsidRPr="005F66C3" w:rsidRDefault="00C976E6" w:rsidP="00C976E6">
      <w:pPr>
        <w:pStyle w:val="Tekstpodstawowy"/>
        <w:numPr>
          <w:ilvl w:val="0"/>
          <w:numId w:val="17"/>
        </w:numPr>
        <w:tabs>
          <w:tab w:val="clear" w:pos="1440"/>
          <w:tab w:val="left" w:pos="142"/>
          <w:tab w:val="num" w:pos="851"/>
        </w:tabs>
        <w:spacing w:before="60" w:after="60" w:line="260" w:lineRule="atLeast"/>
        <w:ind w:left="851" w:hanging="425"/>
        <w:rPr>
          <w:rFonts w:ascii="Garamond" w:hAnsi="Garamond" w:cs="Arial"/>
          <w:sz w:val="22"/>
          <w:szCs w:val="22"/>
        </w:rPr>
      </w:pPr>
      <w:r w:rsidRPr="005F66C3">
        <w:rPr>
          <w:rFonts w:ascii="Garamond" w:hAnsi="Garamond" w:cs="Arial"/>
          <w:sz w:val="22"/>
          <w:szCs w:val="22"/>
        </w:rPr>
        <w:t>spłata zobowiązań publiczno-prawnych,</w:t>
      </w:r>
    </w:p>
    <w:p w:rsidR="00C976E6" w:rsidRPr="005F66C3" w:rsidRDefault="00C976E6" w:rsidP="00C976E6">
      <w:pPr>
        <w:pStyle w:val="Tekstpodstawowy"/>
        <w:numPr>
          <w:ilvl w:val="0"/>
          <w:numId w:val="17"/>
        </w:numPr>
        <w:tabs>
          <w:tab w:val="clear" w:pos="1440"/>
          <w:tab w:val="left" w:pos="142"/>
          <w:tab w:val="num" w:pos="851"/>
        </w:tabs>
        <w:spacing w:before="60" w:after="60" w:line="260" w:lineRule="atLeast"/>
        <w:ind w:left="851" w:hanging="425"/>
        <w:rPr>
          <w:rFonts w:ascii="Garamond" w:hAnsi="Garamond" w:cs="Arial"/>
          <w:sz w:val="22"/>
          <w:szCs w:val="22"/>
        </w:rPr>
      </w:pPr>
      <w:r w:rsidRPr="005F66C3">
        <w:rPr>
          <w:rFonts w:ascii="Garamond" w:hAnsi="Garamond" w:cs="Arial"/>
          <w:sz w:val="22"/>
          <w:szCs w:val="22"/>
        </w:rPr>
        <w:t>koszty poniesione w związku z postępowaniem sądowym/administracyjnym,</w:t>
      </w:r>
    </w:p>
    <w:p w:rsidR="00C976E6" w:rsidRPr="005F66C3" w:rsidRDefault="00C976E6" w:rsidP="00C976E6">
      <w:pPr>
        <w:pStyle w:val="Tekstpodstawowy"/>
        <w:numPr>
          <w:ilvl w:val="0"/>
          <w:numId w:val="17"/>
        </w:numPr>
        <w:tabs>
          <w:tab w:val="clear" w:pos="1440"/>
          <w:tab w:val="left" w:pos="142"/>
          <w:tab w:val="num" w:pos="851"/>
        </w:tabs>
        <w:spacing w:before="60" w:after="60" w:line="260" w:lineRule="atLeast"/>
        <w:ind w:left="851" w:hanging="425"/>
        <w:rPr>
          <w:rFonts w:ascii="Garamond" w:hAnsi="Garamond" w:cs="Arial"/>
          <w:sz w:val="22"/>
          <w:szCs w:val="22"/>
        </w:rPr>
      </w:pPr>
      <w:r w:rsidRPr="005F66C3">
        <w:rPr>
          <w:rFonts w:ascii="Garamond" w:hAnsi="Garamond" w:cs="Arial"/>
          <w:sz w:val="22"/>
          <w:szCs w:val="22"/>
        </w:rPr>
        <w:t xml:space="preserve">inwestycje kapitałowe np.: zakup papierów wartościowych </w:t>
      </w:r>
    </w:p>
    <w:p w:rsidR="00C976E6" w:rsidRPr="005F66C3" w:rsidRDefault="00C976E6" w:rsidP="00C976E6">
      <w:pPr>
        <w:pStyle w:val="Tekstpodstawowy"/>
        <w:numPr>
          <w:ilvl w:val="1"/>
          <w:numId w:val="17"/>
        </w:numPr>
        <w:tabs>
          <w:tab w:val="clear" w:pos="1440"/>
          <w:tab w:val="num" w:pos="426"/>
        </w:tabs>
        <w:spacing w:before="60" w:after="60" w:line="240" w:lineRule="auto"/>
        <w:ind w:hanging="1440"/>
        <w:rPr>
          <w:rFonts w:ascii="Garamond" w:hAnsi="Garamond" w:cs="Arial"/>
          <w:sz w:val="22"/>
          <w:szCs w:val="22"/>
        </w:rPr>
      </w:pPr>
      <w:r w:rsidRPr="005F66C3">
        <w:rPr>
          <w:rFonts w:ascii="Garamond" w:hAnsi="Garamond" w:cs="Arial"/>
          <w:sz w:val="22"/>
          <w:szCs w:val="22"/>
        </w:rPr>
        <w:t>Pożyczka nie może być przeznaczona na finansowanie zakupów o charakterze konsumpcyjnym.</w:t>
      </w:r>
    </w:p>
    <w:p w:rsidR="00C976E6" w:rsidRPr="005F66C3" w:rsidRDefault="00C976E6" w:rsidP="00C976E6">
      <w:pPr>
        <w:pStyle w:val="Tekstpodstawowy"/>
        <w:numPr>
          <w:ilvl w:val="1"/>
          <w:numId w:val="17"/>
        </w:numPr>
        <w:tabs>
          <w:tab w:val="clear" w:pos="1440"/>
          <w:tab w:val="num" w:pos="426"/>
        </w:tabs>
        <w:spacing w:before="60" w:after="60" w:line="240" w:lineRule="auto"/>
        <w:ind w:left="426" w:hanging="426"/>
        <w:jc w:val="left"/>
        <w:rPr>
          <w:rFonts w:ascii="Garamond" w:hAnsi="Garamond" w:cs="Arial"/>
          <w:sz w:val="22"/>
          <w:szCs w:val="22"/>
        </w:rPr>
      </w:pPr>
      <w:r w:rsidRPr="005F66C3">
        <w:rPr>
          <w:rFonts w:ascii="Garamond" w:hAnsi="Garamond" w:cs="Arial"/>
          <w:sz w:val="22"/>
          <w:szCs w:val="22"/>
        </w:rPr>
        <w:t>Pożyczka może być udzielona minimalnie na kwotę 10 000 zł oraz maksymalnie w kwocie 400 000 zł na jedno przedsięwzięcie. Pożyczka nie wymaga wkładu własnego.</w:t>
      </w:r>
    </w:p>
    <w:p w:rsidR="00C976E6" w:rsidRPr="005F66C3" w:rsidRDefault="00C976E6" w:rsidP="00C976E6">
      <w:pPr>
        <w:pStyle w:val="Tekstpodstawowy"/>
        <w:numPr>
          <w:ilvl w:val="1"/>
          <w:numId w:val="17"/>
        </w:numPr>
        <w:tabs>
          <w:tab w:val="clear" w:pos="1440"/>
          <w:tab w:val="num" w:pos="426"/>
        </w:tabs>
        <w:spacing w:before="60" w:after="60" w:line="240" w:lineRule="auto"/>
        <w:ind w:left="426" w:hanging="426"/>
        <w:rPr>
          <w:rFonts w:ascii="Garamond" w:hAnsi="Garamond" w:cs="Arial"/>
          <w:sz w:val="22"/>
          <w:szCs w:val="22"/>
        </w:rPr>
      </w:pPr>
      <w:r w:rsidRPr="005F66C3">
        <w:rPr>
          <w:rFonts w:ascii="Garamond" w:hAnsi="Garamond"/>
          <w:sz w:val="22"/>
          <w:szCs w:val="22"/>
        </w:rPr>
        <w:t>Dopuszcza się możliwość zmiany celu wydatkowania środków uzyskanych z pożyczki przez pożyczkobiorcę. Zmiany do wysokości 10 % kwoty pożyczki nie wymagają aneksu do umowy.</w:t>
      </w:r>
    </w:p>
    <w:p w:rsidR="00C976E6" w:rsidRPr="005F66C3" w:rsidRDefault="00C976E6" w:rsidP="00C976E6">
      <w:pPr>
        <w:pStyle w:val="Tekstpodstawowy"/>
        <w:numPr>
          <w:ilvl w:val="1"/>
          <w:numId w:val="17"/>
        </w:numPr>
        <w:tabs>
          <w:tab w:val="clear" w:pos="1440"/>
          <w:tab w:val="num" w:pos="426"/>
        </w:tabs>
        <w:spacing w:before="60" w:after="60" w:line="240" w:lineRule="auto"/>
        <w:ind w:left="426" w:hanging="426"/>
        <w:rPr>
          <w:rFonts w:ascii="Garamond" w:hAnsi="Garamond" w:cs="Arial"/>
          <w:sz w:val="22"/>
          <w:szCs w:val="22"/>
        </w:rPr>
      </w:pPr>
      <w:r w:rsidRPr="005F66C3">
        <w:rPr>
          <w:rFonts w:ascii="Garamond" w:hAnsi="Garamond"/>
          <w:sz w:val="22"/>
          <w:szCs w:val="22"/>
        </w:rPr>
        <w:t>Łączne zaangażowanie środków funduszu pożyczkowego w pożyczki udzielone jednemu przedsiębiorcy lub jednostkom powiązanym w rozumieniu art. 3 ust. 1 pkt 43 ustawy z dnia 29 września 1994 r. o rachunkowości (</w:t>
      </w:r>
      <w:r w:rsidRPr="005F66C3">
        <w:rPr>
          <w:rFonts w:ascii="Garamond" w:hAnsi="Garamond"/>
          <w:bCs/>
          <w:sz w:val="22"/>
          <w:szCs w:val="22"/>
        </w:rPr>
        <w:t xml:space="preserve">t.j.Dz. U. z </w:t>
      </w:r>
      <w:r>
        <w:rPr>
          <w:rFonts w:ascii="Garamond" w:hAnsi="Garamond"/>
          <w:bCs/>
          <w:sz w:val="22"/>
          <w:szCs w:val="22"/>
        </w:rPr>
        <w:t xml:space="preserve"> 2013r., poz. 330 </w:t>
      </w:r>
      <w:r w:rsidRPr="005F66C3">
        <w:rPr>
          <w:rFonts w:ascii="Garamond" w:hAnsi="Garamond"/>
          <w:bCs/>
          <w:sz w:val="22"/>
          <w:szCs w:val="22"/>
        </w:rPr>
        <w:t>z późn. z</w:t>
      </w:r>
      <w:r w:rsidRPr="005F66C3">
        <w:rPr>
          <w:rFonts w:ascii="Garamond" w:hAnsi="Garamond"/>
          <w:sz w:val="22"/>
          <w:szCs w:val="22"/>
        </w:rPr>
        <w:t>m.) Nie może przekroczyć 10% kapitału funduszu pożyczkowego.</w:t>
      </w:r>
    </w:p>
    <w:p w:rsidR="00C976E6" w:rsidRPr="005F66C3" w:rsidRDefault="00C976E6" w:rsidP="00C976E6">
      <w:pPr>
        <w:pStyle w:val="Tekstpodstawowy"/>
        <w:numPr>
          <w:ilvl w:val="1"/>
          <w:numId w:val="17"/>
        </w:numPr>
        <w:tabs>
          <w:tab w:val="clear" w:pos="1440"/>
          <w:tab w:val="num" w:pos="426"/>
        </w:tabs>
        <w:spacing w:before="60" w:after="60" w:line="240" w:lineRule="auto"/>
        <w:ind w:left="426" w:hanging="426"/>
        <w:rPr>
          <w:rFonts w:ascii="Garamond" w:hAnsi="Garamond" w:cs="Arial"/>
          <w:sz w:val="22"/>
          <w:szCs w:val="22"/>
        </w:rPr>
      </w:pPr>
      <w:r w:rsidRPr="005F66C3">
        <w:rPr>
          <w:rFonts w:ascii="Garamond" w:hAnsi="Garamond"/>
          <w:sz w:val="22"/>
          <w:szCs w:val="22"/>
        </w:rPr>
        <w:t xml:space="preserve">Maksymalny okres, na jaki może zostać udzielona pożyczka wynosi do 5 lat. Okres ten obejmuje także karencję (o ile zostanie ona przyznana) spłaty kapitału lub odsetek, nie dłuższą jednak niż 6 miesięcy. </w:t>
      </w:r>
    </w:p>
    <w:p w:rsidR="00C976E6" w:rsidRPr="005F66C3" w:rsidRDefault="00C976E6" w:rsidP="00C976E6">
      <w:pPr>
        <w:pStyle w:val="Tekstpodstawowy"/>
        <w:numPr>
          <w:ilvl w:val="1"/>
          <w:numId w:val="17"/>
        </w:numPr>
        <w:tabs>
          <w:tab w:val="clear" w:pos="1440"/>
          <w:tab w:val="num" w:pos="426"/>
        </w:tabs>
        <w:spacing w:before="60" w:after="60" w:line="240" w:lineRule="auto"/>
        <w:ind w:left="426" w:hanging="426"/>
        <w:rPr>
          <w:rFonts w:ascii="Garamond" w:hAnsi="Garamond" w:cs="Arial"/>
          <w:sz w:val="22"/>
          <w:szCs w:val="22"/>
        </w:rPr>
      </w:pPr>
      <w:r w:rsidRPr="005F66C3">
        <w:rPr>
          <w:rFonts w:ascii="Garamond" w:hAnsi="Garamond"/>
          <w:sz w:val="22"/>
          <w:szCs w:val="22"/>
        </w:rPr>
        <w:t xml:space="preserve">Kwota pożyczki może być wypłacona jednorazowo lub w transzach. </w:t>
      </w:r>
    </w:p>
    <w:p w:rsidR="00C976E6" w:rsidRPr="005F66C3" w:rsidRDefault="00C976E6" w:rsidP="00C976E6">
      <w:pPr>
        <w:pStyle w:val="Tekstpodstawowy"/>
        <w:numPr>
          <w:ilvl w:val="1"/>
          <w:numId w:val="17"/>
        </w:numPr>
        <w:tabs>
          <w:tab w:val="clear" w:pos="1440"/>
          <w:tab w:val="num" w:pos="426"/>
        </w:tabs>
        <w:spacing w:before="60" w:after="60" w:line="240" w:lineRule="auto"/>
        <w:ind w:left="426" w:hanging="426"/>
        <w:rPr>
          <w:rFonts w:ascii="Garamond" w:hAnsi="Garamond" w:cs="Arial"/>
          <w:sz w:val="22"/>
          <w:szCs w:val="22"/>
        </w:rPr>
      </w:pPr>
      <w:r w:rsidRPr="005F66C3">
        <w:rPr>
          <w:rFonts w:ascii="Garamond" w:hAnsi="Garamond"/>
          <w:sz w:val="22"/>
          <w:szCs w:val="22"/>
        </w:rPr>
        <w:t>Pożyczka jest udzielana w sposób bezgotówkowy, przelewem na rachunek bankowy wskazany przez Pożyczkobiorcę w umowie pożyczki.</w:t>
      </w:r>
    </w:p>
    <w:p w:rsidR="00C976E6" w:rsidRPr="005F66C3" w:rsidRDefault="00C976E6" w:rsidP="00C976E6">
      <w:pPr>
        <w:pStyle w:val="Tekstpodstawowy"/>
        <w:numPr>
          <w:ilvl w:val="1"/>
          <w:numId w:val="17"/>
        </w:numPr>
        <w:tabs>
          <w:tab w:val="clear" w:pos="1440"/>
          <w:tab w:val="num" w:pos="426"/>
        </w:tabs>
        <w:spacing w:before="60" w:after="60" w:line="240" w:lineRule="auto"/>
        <w:ind w:left="426" w:hanging="426"/>
        <w:rPr>
          <w:rFonts w:ascii="Garamond" w:hAnsi="Garamond" w:cs="Arial"/>
          <w:sz w:val="22"/>
          <w:szCs w:val="22"/>
        </w:rPr>
      </w:pPr>
      <w:r w:rsidRPr="005F66C3">
        <w:rPr>
          <w:rFonts w:ascii="Garamond" w:hAnsi="Garamond"/>
          <w:sz w:val="22"/>
          <w:szCs w:val="22"/>
        </w:rPr>
        <w:t xml:space="preserve"> Jeżeli pożyczkobiorca nie przystąpi w terminie 90 dni od daty powiadomienia o przyznaniu pożyczki do podpisania umowy to przyznana pożyczka zostaje automatycznie anulowana. Wnioskodawca może ubiegać się po raz kolejny o przyznanie pożyczki.</w:t>
      </w:r>
    </w:p>
    <w:p w:rsidR="00C976E6" w:rsidRPr="005F66C3" w:rsidRDefault="00C976E6" w:rsidP="00C976E6">
      <w:pPr>
        <w:pStyle w:val="Tekstpodstawowy"/>
        <w:numPr>
          <w:ilvl w:val="1"/>
          <w:numId w:val="17"/>
        </w:numPr>
        <w:tabs>
          <w:tab w:val="clear" w:pos="1440"/>
          <w:tab w:val="num" w:pos="426"/>
        </w:tabs>
        <w:spacing w:before="60" w:after="60" w:line="240" w:lineRule="auto"/>
        <w:ind w:left="426" w:hanging="426"/>
        <w:rPr>
          <w:rFonts w:ascii="Garamond" w:hAnsi="Garamond" w:cs="Arial"/>
          <w:sz w:val="22"/>
          <w:szCs w:val="22"/>
        </w:rPr>
      </w:pPr>
      <w:r w:rsidRPr="005F66C3">
        <w:rPr>
          <w:rFonts w:ascii="Garamond" w:hAnsi="Garamond"/>
          <w:sz w:val="22"/>
          <w:szCs w:val="22"/>
        </w:rPr>
        <w:t>Pożyczka wraz z odsetkami jest spłacana w ratach miesięcznych, zgodnie z ustalonym dla każdego beneficjenta harmonogramem spłat. Raty ustalane są malejąco tj. kwota kapitału w każdej racie jest stała, natomiast kwota odsetek liczona jest od kwoty aktualnego zadłużenia beneficjenta. W wyjątkowych przypadkach mogą zostać ustalone inne zasady spłaty pożyczki.</w:t>
      </w:r>
    </w:p>
    <w:p w:rsidR="00C976E6" w:rsidRPr="005F66C3" w:rsidRDefault="00C976E6" w:rsidP="00C976E6">
      <w:pPr>
        <w:pStyle w:val="Tekstpodstawowy"/>
        <w:numPr>
          <w:ilvl w:val="1"/>
          <w:numId w:val="17"/>
        </w:numPr>
        <w:tabs>
          <w:tab w:val="clear" w:pos="1440"/>
          <w:tab w:val="num" w:pos="426"/>
        </w:tabs>
        <w:spacing w:before="60" w:after="60" w:line="240" w:lineRule="auto"/>
        <w:ind w:left="426" w:hanging="426"/>
        <w:rPr>
          <w:rFonts w:ascii="Garamond" w:hAnsi="Garamond" w:cs="Arial"/>
          <w:sz w:val="22"/>
          <w:szCs w:val="22"/>
        </w:rPr>
      </w:pPr>
      <w:r w:rsidRPr="005F66C3">
        <w:rPr>
          <w:rFonts w:ascii="Garamond" w:hAnsi="Garamond"/>
          <w:sz w:val="22"/>
          <w:szCs w:val="22"/>
        </w:rPr>
        <w:t xml:space="preserve">Za datę spłaty rat pożyczek przyjmuje się datę wpływu spłaty na rachunek Funduszu. Dotyczy to również ewentualnych spłat dokonywanych przez poręczycieli </w:t>
      </w:r>
      <w:r w:rsidRPr="005F66C3">
        <w:rPr>
          <w:rFonts w:ascii="Garamond" w:hAnsi="Garamond"/>
          <w:bCs/>
          <w:iCs/>
          <w:sz w:val="22"/>
          <w:szCs w:val="22"/>
        </w:rPr>
        <w:t>i inne osoby odpowiedzialne z tytułu zabezpieczenia</w:t>
      </w:r>
      <w:r w:rsidRPr="005F66C3">
        <w:rPr>
          <w:rFonts w:ascii="Garamond" w:hAnsi="Garamond"/>
          <w:sz w:val="22"/>
          <w:szCs w:val="22"/>
        </w:rPr>
        <w:t>.</w:t>
      </w:r>
    </w:p>
    <w:p w:rsidR="00C976E6" w:rsidRPr="005F66C3" w:rsidRDefault="00C976E6" w:rsidP="00C976E6">
      <w:pPr>
        <w:pStyle w:val="Tekstpodstawowy"/>
        <w:numPr>
          <w:ilvl w:val="1"/>
          <w:numId w:val="17"/>
        </w:numPr>
        <w:tabs>
          <w:tab w:val="clear" w:pos="1440"/>
          <w:tab w:val="num" w:pos="426"/>
        </w:tabs>
        <w:spacing w:before="60" w:after="60" w:line="240" w:lineRule="auto"/>
        <w:ind w:left="426" w:hanging="426"/>
        <w:rPr>
          <w:rFonts w:ascii="Garamond" w:hAnsi="Garamond" w:cs="Arial"/>
          <w:sz w:val="22"/>
          <w:szCs w:val="22"/>
        </w:rPr>
      </w:pPr>
      <w:r w:rsidRPr="005F66C3">
        <w:rPr>
          <w:rFonts w:ascii="Garamond" w:hAnsi="Garamond"/>
          <w:sz w:val="22"/>
          <w:szCs w:val="22"/>
        </w:rPr>
        <w:t>W trakcie realizacji pożyczki pożyczkobiorca może dokonać wcześniejszej spłaty wierzytelności pożyczkowych   bez dodatkowych kosztów.</w:t>
      </w:r>
    </w:p>
    <w:p w:rsidR="00C976E6" w:rsidRPr="005F66C3" w:rsidRDefault="00C976E6" w:rsidP="00C976E6">
      <w:pPr>
        <w:pStyle w:val="Tekstpodstawowy"/>
        <w:numPr>
          <w:ilvl w:val="1"/>
          <w:numId w:val="17"/>
        </w:numPr>
        <w:tabs>
          <w:tab w:val="clear" w:pos="1440"/>
        </w:tabs>
        <w:spacing w:before="60" w:after="60" w:line="240" w:lineRule="auto"/>
        <w:ind w:left="426" w:hanging="426"/>
        <w:rPr>
          <w:rFonts w:ascii="Garamond" w:hAnsi="Garamond" w:cs="Arial"/>
          <w:sz w:val="22"/>
          <w:szCs w:val="22"/>
        </w:rPr>
      </w:pPr>
      <w:r w:rsidRPr="005F66C3">
        <w:rPr>
          <w:rFonts w:ascii="Garamond" w:hAnsi="Garamond"/>
          <w:sz w:val="22"/>
          <w:szCs w:val="22"/>
        </w:rPr>
        <w:t>Pożyczkobiorca zobligowany jest do poinformowania Funduszu o zamiarze wcześniejszej spłaty pożyczki minimum na 2 dni przed planowanym dokonaniem spłaty w formie pisemnej (fax, mail, poczta, osobisty kontakt).</w:t>
      </w:r>
    </w:p>
    <w:p w:rsidR="00C976E6" w:rsidRPr="005F66C3" w:rsidRDefault="00C976E6" w:rsidP="00C976E6">
      <w:pPr>
        <w:pStyle w:val="Tekstpodstawowy"/>
        <w:numPr>
          <w:ilvl w:val="1"/>
          <w:numId w:val="17"/>
        </w:numPr>
        <w:tabs>
          <w:tab w:val="clear" w:pos="1440"/>
          <w:tab w:val="num" w:pos="426"/>
        </w:tabs>
        <w:spacing w:before="60" w:after="60" w:line="240" w:lineRule="auto"/>
        <w:ind w:left="426" w:hanging="426"/>
        <w:rPr>
          <w:rFonts w:ascii="Garamond" w:hAnsi="Garamond" w:cs="Arial"/>
          <w:sz w:val="22"/>
          <w:szCs w:val="22"/>
        </w:rPr>
      </w:pPr>
      <w:r>
        <w:rPr>
          <w:rFonts w:ascii="Garamond" w:hAnsi="Garamond"/>
          <w:sz w:val="22"/>
          <w:szCs w:val="22"/>
        </w:rPr>
        <w:t xml:space="preserve">Wszelkie opłaty </w:t>
      </w:r>
      <w:r w:rsidRPr="005F66C3">
        <w:rPr>
          <w:rFonts w:ascii="Garamond" w:hAnsi="Garamond"/>
          <w:sz w:val="22"/>
          <w:szCs w:val="22"/>
        </w:rPr>
        <w:t xml:space="preserve">związane z </w:t>
      </w:r>
      <w:r>
        <w:rPr>
          <w:rFonts w:ascii="Garamond" w:hAnsi="Garamond"/>
          <w:sz w:val="22"/>
          <w:szCs w:val="22"/>
        </w:rPr>
        <w:t xml:space="preserve">ustanowieniem </w:t>
      </w:r>
      <w:r w:rsidRPr="005F66C3">
        <w:rPr>
          <w:rFonts w:ascii="Garamond" w:hAnsi="Garamond"/>
          <w:sz w:val="22"/>
          <w:szCs w:val="22"/>
        </w:rPr>
        <w:t>zabezpiecze</w:t>
      </w:r>
      <w:r>
        <w:rPr>
          <w:rFonts w:ascii="Garamond" w:hAnsi="Garamond"/>
          <w:sz w:val="22"/>
          <w:szCs w:val="22"/>
        </w:rPr>
        <w:t>ń</w:t>
      </w:r>
      <w:r w:rsidRPr="005F66C3">
        <w:rPr>
          <w:rFonts w:ascii="Garamond" w:hAnsi="Garamond"/>
          <w:sz w:val="22"/>
          <w:szCs w:val="22"/>
        </w:rPr>
        <w:t xml:space="preserve"> obciążają pożyczkobiorcę.</w:t>
      </w:r>
    </w:p>
    <w:p w:rsidR="00C976E6" w:rsidRPr="005F66C3" w:rsidRDefault="00C976E6" w:rsidP="00C976E6">
      <w:pPr>
        <w:pStyle w:val="Tekstpodstawowy"/>
        <w:numPr>
          <w:ilvl w:val="1"/>
          <w:numId w:val="17"/>
        </w:numPr>
        <w:tabs>
          <w:tab w:val="clear" w:pos="1440"/>
          <w:tab w:val="num" w:pos="426"/>
        </w:tabs>
        <w:spacing w:before="60" w:after="60" w:line="240" w:lineRule="auto"/>
        <w:ind w:left="426" w:hanging="426"/>
        <w:rPr>
          <w:rFonts w:ascii="Garamond" w:hAnsi="Garamond" w:cs="Arial"/>
          <w:sz w:val="22"/>
          <w:szCs w:val="22"/>
        </w:rPr>
      </w:pPr>
      <w:r w:rsidRPr="005F66C3">
        <w:rPr>
          <w:rFonts w:ascii="Garamond" w:hAnsi="Garamond"/>
          <w:sz w:val="22"/>
          <w:szCs w:val="22"/>
        </w:rPr>
        <w:lastRenderedPageBreak/>
        <w:t>Roszczenia  Funduszu z tytułu niespłaconej pożyczki będą pokrywane w następującej kolejności:</w:t>
      </w:r>
    </w:p>
    <w:p w:rsidR="00C976E6" w:rsidRPr="00955643" w:rsidRDefault="00C976E6" w:rsidP="00C976E6">
      <w:pPr>
        <w:numPr>
          <w:ilvl w:val="2"/>
          <w:numId w:val="17"/>
        </w:numPr>
        <w:tabs>
          <w:tab w:val="clear" w:pos="2160"/>
          <w:tab w:val="num" w:pos="426"/>
          <w:tab w:val="left" w:pos="851"/>
        </w:tabs>
        <w:ind w:left="426" w:firstLine="0"/>
        <w:jc w:val="both"/>
        <w:rPr>
          <w:rFonts w:ascii="Garamond" w:hAnsi="Garamond" w:cs="Arial"/>
          <w:sz w:val="22"/>
          <w:szCs w:val="22"/>
        </w:rPr>
      </w:pPr>
      <w:r w:rsidRPr="00955643">
        <w:rPr>
          <w:rFonts w:ascii="Garamond" w:hAnsi="Garamond" w:cs="Arial"/>
          <w:sz w:val="22"/>
          <w:szCs w:val="22"/>
        </w:rPr>
        <w:t>Koszty</w:t>
      </w:r>
    </w:p>
    <w:p w:rsidR="00C976E6" w:rsidRPr="005F66C3" w:rsidRDefault="00C976E6" w:rsidP="00C976E6">
      <w:pPr>
        <w:numPr>
          <w:ilvl w:val="2"/>
          <w:numId w:val="17"/>
        </w:numPr>
        <w:tabs>
          <w:tab w:val="clear" w:pos="2160"/>
          <w:tab w:val="left" w:pos="851"/>
        </w:tabs>
        <w:ind w:hanging="1734"/>
        <w:jc w:val="both"/>
        <w:rPr>
          <w:rFonts w:ascii="Garamond" w:hAnsi="Garamond" w:cs="Arial"/>
          <w:sz w:val="22"/>
          <w:szCs w:val="22"/>
        </w:rPr>
      </w:pPr>
      <w:r w:rsidRPr="005F66C3">
        <w:rPr>
          <w:rFonts w:ascii="Garamond" w:hAnsi="Garamond"/>
          <w:sz w:val="22"/>
          <w:szCs w:val="22"/>
        </w:rPr>
        <w:t>Odsetki karne</w:t>
      </w:r>
    </w:p>
    <w:p w:rsidR="00C976E6" w:rsidRPr="005F66C3" w:rsidRDefault="00C976E6" w:rsidP="00C976E6">
      <w:pPr>
        <w:numPr>
          <w:ilvl w:val="2"/>
          <w:numId w:val="17"/>
        </w:numPr>
        <w:tabs>
          <w:tab w:val="left" w:pos="851"/>
        </w:tabs>
        <w:ind w:hanging="1734"/>
        <w:jc w:val="both"/>
        <w:rPr>
          <w:rFonts w:ascii="Garamond" w:hAnsi="Garamond" w:cs="Arial"/>
          <w:bCs/>
          <w:iCs/>
          <w:sz w:val="22"/>
          <w:szCs w:val="22"/>
        </w:rPr>
      </w:pPr>
      <w:r w:rsidRPr="005F66C3">
        <w:rPr>
          <w:rFonts w:ascii="Garamond" w:hAnsi="Garamond"/>
          <w:sz w:val="22"/>
          <w:szCs w:val="22"/>
        </w:rPr>
        <w:t xml:space="preserve">Odsetki </w:t>
      </w:r>
      <w:r w:rsidRPr="005F66C3">
        <w:rPr>
          <w:rFonts w:ascii="Garamond" w:hAnsi="Garamond"/>
          <w:bCs/>
          <w:iCs/>
          <w:sz w:val="22"/>
          <w:szCs w:val="22"/>
        </w:rPr>
        <w:t>umowne wymagalne</w:t>
      </w:r>
    </w:p>
    <w:p w:rsidR="00C976E6" w:rsidRPr="005F66C3" w:rsidRDefault="00C976E6" w:rsidP="00C976E6">
      <w:pPr>
        <w:numPr>
          <w:ilvl w:val="2"/>
          <w:numId w:val="17"/>
        </w:numPr>
        <w:tabs>
          <w:tab w:val="left" w:pos="851"/>
        </w:tabs>
        <w:ind w:hanging="1734"/>
        <w:jc w:val="both"/>
        <w:rPr>
          <w:rFonts w:ascii="Garamond" w:hAnsi="Garamond" w:cs="Arial"/>
          <w:bCs/>
          <w:iCs/>
          <w:sz w:val="22"/>
          <w:szCs w:val="22"/>
        </w:rPr>
      </w:pPr>
      <w:r w:rsidRPr="005F66C3">
        <w:rPr>
          <w:rFonts w:ascii="Garamond" w:hAnsi="Garamond"/>
          <w:bCs/>
          <w:iCs/>
          <w:sz w:val="22"/>
          <w:szCs w:val="22"/>
        </w:rPr>
        <w:t>Kapitał</w:t>
      </w:r>
    </w:p>
    <w:p w:rsidR="00C976E6" w:rsidRPr="005F66C3" w:rsidRDefault="00C976E6" w:rsidP="00C976E6">
      <w:pPr>
        <w:numPr>
          <w:ilvl w:val="1"/>
          <w:numId w:val="17"/>
        </w:numPr>
        <w:tabs>
          <w:tab w:val="clear" w:pos="1440"/>
          <w:tab w:val="left" w:pos="426"/>
          <w:tab w:val="left" w:pos="540"/>
          <w:tab w:val="left" w:pos="2160"/>
          <w:tab w:val="left" w:pos="3600"/>
          <w:tab w:val="left" w:pos="4320"/>
          <w:tab w:val="left" w:pos="5040"/>
          <w:tab w:val="left" w:pos="5760"/>
          <w:tab w:val="left" w:pos="6480"/>
          <w:tab w:val="left" w:pos="7200"/>
          <w:tab w:val="left" w:pos="7920"/>
          <w:tab w:val="left" w:pos="8640"/>
        </w:tabs>
        <w:ind w:left="426" w:hanging="426"/>
        <w:jc w:val="both"/>
        <w:rPr>
          <w:rFonts w:ascii="Garamond" w:hAnsi="Garamond" w:cs="Arial"/>
          <w:b/>
          <w:sz w:val="22"/>
          <w:szCs w:val="22"/>
        </w:rPr>
      </w:pPr>
      <w:r w:rsidRPr="005F66C3">
        <w:rPr>
          <w:rFonts w:ascii="Garamond" w:hAnsi="Garamond" w:cs="Arial"/>
          <w:sz w:val="22"/>
          <w:szCs w:val="22"/>
        </w:rPr>
        <w:t>Ryzyko niedotrzymania terminu spłaty oraz nieprawidłowego dokonania przelewu raty pożyczki ponosi wyłącznie Pożyczkobiorca.</w:t>
      </w:r>
    </w:p>
    <w:p w:rsidR="00C976E6" w:rsidRPr="005F66C3" w:rsidRDefault="00C976E6" w:rsidP="00C976E6">
      <w:pPr>
        <w:numPr>
          <w:ilvl w:val="1"/>
          <w:numId w:val="17"/>
        </w:numPr>
        <w:tabs>
          <w:tab w:val="clear" w:pos="1440"/>
          <w:tab w:val="left" w:pos="426"/>
          <w:tab w:val="left" w:pos="540"/>
          <w:tab w:val="left" w:pos="2160"/>
          <w:tab w:val="left" w:pos="3600"/>
          <w:tab w:val="left" w:pos="4320"/>
          <w:tab w:val="left" w:pos="5040"/>
          <w:tab w:val="left" w:pos="5760"/>
          <w:tab w:val="left" w:pos="6480"/>
          <w:tab w:val="left" w:pos="7200"/>
          <w:tab w:val="left" w:pos="7920"/>
          <w:tab w:val="left" w:pos="8640"/>
        </w:tabs>
        <w:ind w:left="426" w:hanging="426"/>
        <w:jc w:val="both"/>
        <w:rPr>
          <w:rFonts w:ascii="Garamond" w:hAnsi="Garamond" w:cs="Arial"/>
          <w:bCs/>
          <w:iCs/>
          <w:sz w:val="22"/>
          <w:szCs w:val="22"/>
        </w:rPr>
      </w:pPr>
      <w:r w:rsidRPr="005F66C3">
        <w:rPr>
          <w:rFonts w:ascii="Garamond" w:hAnsi="Garamond" w:cs="Arial"/>
          <w:sz w:val="22"/>
          <w:szCs w:val="22"/>
        </w:rPr>
        <w:t xml:space="preserve">Po dokonaniu ostatecznego rozliczenia Fundusz dokonuje zwolnienia przyjętych zabezpieczeń  </w:t>
      </w:r>
      <w:r w:rsidRPr="005F66C3">
        <w:rPr>
          <w:rFonts w:ascii="Garamond" w:hAnsi="Garamond" w:cs="Arial"/>
          <w:bCs/>
          <w:iCs/>
          <w:sz w:val="22"/>
          <w:szCs w:val="22"/>
        </w:rPr>
        <w:t>w sposób wynikający  z właściwych przepisów prawa  lub zawartych umów prawnego zabezpieczenia spłaty pożyczki.</w:t>
      </w:r>
    </w:p>
    <w:p w:rsidR="00C976E6" w:rsidRPr="005F66C3" w:rsidRDefault="00C976E6" w:rsidP="00C976E6">
      <w:pPr>
        <w:tabs>
          <w:tab w:val="left" w:pos="284"/>
          <w:tab w:val="left" w:pos="1440"/>
          <w:tab w:val="left" w:pos="2160"/>
          <w:tab w:val="left" w:pos="3600"/>
          <w:tab w:val="left" w:pos="4320"/>
          <w:tab w:val="left" w:pos="5040"/>
          <w:tab w:val="left" w:pos="5760"/>
          <w:tab w:val="left" w:pos="6480"/>
          <w:tab w:val="left" w:pos="7200"/>
          <w:tab w:val="left" w:pos="7920"/>
          <w:tab w:val="left" w:pos="8640"/>
        </w:tabs>
        <w:ind w:left="426" w:hanging="426"/>
        <w:jc w:val="both"/>
        <w:rPr>
          <w:rFonts w:ascii="Garamond" w:hAnsi="Garamond" w:cs="Arial"/>
          <w:sz w:val="22"/>
          <w:szCs w:val="22"/>
        </w:rPr>
      </w:pPr>
    </w:p>
    <w:p w:rsidR="00C976E6" w:rsidRPr="005F66C3" w:rsidRDefault="00C976E6" w:rsidP="00C976E6">
      <w:pPr>
        <w:tabs>
          <w:tab w:val="left" w:pos="284"/>
          <w:tab w:val="left" w:pos="1440"/>
          <w:tab w:val="left" w:pos="2160"/>
          <w:tab w:val="left" w:pos="3600"/>
          <w:tab w:val="left" w:pos="4320"/>
          <w:tab w:val="left" w:pos="5040"/>
          <w:tab w:val="left" w:pos="5760"/>
          <w:tab w:val="left" w:pos="6480"/>
          <w:tab w:val="left" w:pos="7200"/>
          <w:tab w:val="left" w:pos="7920"/>
          <w:tab w:val="left" w:pos="8640"/>
        </w:tabs>
        <w:ind w:left="426" w:hanging="426"/>
        <w:jc w:val="both"/>
        <w:rPr>
          <w:rFonts w:ascii="Garamond" w:hAnsi="Garamond" w:cs="Arial"/>
          <w:b/>
          <w:sz w:val="22"/>
          <w:szCs w:val="22"/>
        </w:rPr>
      </w:pPr>
    </w:p>
    <w:p w:rsidR="00C976E6" w:rsidRPr="005F66C3" w:rsidRDefault="00C976E6" w:rsidP="00C976E6">
      <w:pPr>
        <w:spacing w:before="60" w:after="60" w:line="260" w:lineRule="atLeast"/>
        <w:jc w:val="center"/>
        <w:rPr>
          <w:rFonts w:ascii="Garamond" w:hAnsi="Garamond" w:cs="Arial"/>
          <w:b/>
          <w:sz w:val="32"/>
          <w:szCs w:val="32"/>
          <w:u w:val="single"/>
        </w:rPr>
      </w:pPr>
      <w:r w:rsidRPr="005F66C3">
        <w:rPr>
          <w:rFonts w:ascii="Garamond" w:hAnsi="Garamond" w:cs="Arial"/>
          <w:b/>
          <w:sz w:val="32"/>
          <w:szCs w:val="32"/>
          <w:u w:val="single"/>
        </w:rPr>
        <w:t>POŻYCZKI PREFERENCYJNE</w:t>
      </w:r>
    </w:p>
    <w:p w:rsidR="00C976E6" w:rsidRPr="005F66C3" w:rsidRDefault="00C976E6" w:rsidP="00C976E6">
      <w:pPr>
        <w:spacing w:before="60" w:after="60" w:line="260" w:lineRule="atLeast"/>
        <w:ind w:left="360"/>
        <w:jc w:val="center"/>
        <w:rPr>
          <w:rFonts w:ascii="Garamond" w:hAnsi="Garamond" w:cs="Arial"/>
          <w:b/>
          <w:sz w:val="22"/>
          <w:szCs w:val="22"/>
        </w:rPr>
      </w:pPr>
      <w:r w:rsidRPr="005F66C3">
        <w:rPr>
          <w:rFonts w:ascii="Garamond" w:hAnsi="Garamond" w:cs="Arial"/>
          <w:b/>
          <w:sz w:val="22"/>
          <w:szCs w:val="22"/>
        </w:rPr>
        <w:t>§ 9</w:t>
      </w:r>
    </w:p>
    <w:p w:rsidR="00C976E6" w:rsidRPr="005F66C3" w:rsidRDefault="00C976E6" w:rsidP="00C976E6">
      <w:pPr>
        <w:numPr>
          <w:ilvl w:val="0"/>
          <w:numId w:val="12"/>
        </w:numPr>
        <w:spacing w:before="60" w:after="60" w:line="260" w:lineRule="atLeast"/>
        <w:ind w:left="426" w:hanging="426"/>
        <w:jc w:val="both"/>
        <w:rPr>
          <w:rFonts w:ascii="Garamond" w:hAnsi="Garamond" w:cs="Arial"/>
          <w:sz w:val="22"/>
          <w:szCs w:val="22"/>
        </w:rPr>
      </w:pPr>
      <w:r w:rsidRPr="005F66C3">
        <w:rPr>
          <w:rFonts w:ascii="Garamond" w:hAnsi="Garamond" w:cs="Arial"/>
          <w:sz w:val="22"/>
          <w:szCs w:val="22"/>
        </w:rPr>
        <w:t xml:space="preserve">Decyzję o przyznaniu pożyczki preferencyjnej podejmuje </w:t>
      </w:r>
      <w:r>
        <w:rPr>
          <w:rFonts w:ascii="Garamond" w:hAnsi="Garamond" w:cs="Arial"/>
          <w:sz w:val="22"/>
          <w:szCs w:val="22"/>
        </w:rPr>
        <w:t>Komisja Pożyczkowa</w:t>
      </w:r>
      <w:r w:rsidRPr="005F66C3">
        <w:rPr>
          <w:rFonts w:ascii="Garamond" w:hAnsi="Garamond" w:cs="Arial"/>
          <w:sz w:val="22"/>
          <w:szCs w:val="22"/>
        </w:rPr>
        <w:t>.</w:t>
      </w:r>
    </w:p>
    <w:p w:rsidR="00C976E6" w:rsidRPr="005F66C3" w:rsidRDefault="00C976E6" w:rsidP="00C976E6">
      <w:pPr>
        <w:numPr>
          <w:ilvl w:val="0"/>
          <w:numId w:val="12"/>
        </w:numPr>
        <w:jc w:val="both"/>
        <w:rPr>
          <w:rFonts w:ascii="Garamond" w:hAnsi="Garamond" w:cs="Arial"/>
          <w:sz w:val="22"/>
          <w:szCs w:val="22"/>
        </w:rPr>
      </w:pPr>
      <w:r w:rsidRPr="005F66C3">
        <w:rPr>
          <w:rFonts w:ascii="Garamond" w:hAnsi="Garamond" w:cs="Arial"/>
          <w:sz w:val="22"/>
          <w:szCs w:val="22"/>
        </w:rPr>
        <w:t>Pożyczki preferencyjne są udzielane przez Fundusz na  podstawie Rozporządzenia Ministra Rozwoju Regionalnego z dnia 26 października 2011r. w sprawie udzielania pomocy ze środków instrumentów inżynierii finansowej w ramach regionalnych programów operacyjnych (Dz. U. z 2011 nr 245 poz. 1461</w:t>
      </w:r>
      <w:r w:rsidR="00EA4186">
        <w:rPr>
          <w:rFonts w:ascii="Garamond" w:hAnsi="Garamond" w:cs="Arial"/>
          <w:sz w:val="22"/>
          <w:szCs w:val="22"/>
        </w:rPr>
        <w:t>z późn. zm.</w:t>
      </w:r>
      <w:r w:rsidRPr="005F66C3">
        <w:rPr>
          <w:rFonts w:ascii="Garamond" w:hAnsi="Garamond" w:cs="Arial"/>
          <w:sz w:val="22"/>
          <w:szCs w:val="22"/>
        </w:rPr>
        <w:t xml:space="preserve">).    </w:t>
      </w:r>
    </w:p>
    <w:p w:rsidR="00C976E6" w:rsidRPr="005F66C3" w:rsidRDefault="00C976E6" w:rsidP="00C976E6">
      <w:pPr>
        <w:numPr>
          <w:ilvl w:val="0"/>
          <w:numId w:val="12"/>
        </w:numPr>
        <w:jc w:val="both"/>
        <w:rPr>
          <w:rFonts w:ascii="Garamond" w:hAnsi="Garamond" w:cs="Arial"/>
          <w:sz w:val="22"/>
          <w:szCs w:val="22"/>
        </w:rPr>
      </w:pPr>
      <w:r w:rsidRPr="005F66C3">
        <w:rPr>
          <w:rFonts w:ascii="Garamond" w:hAnsi="Garamond" w:cs="Arial"/>
          <w:sz w:val="22"/>
          <w:szCs w:val="22"/>
        </w:rPr>
        <w:t>Z pożyczek  preferencyjnych udzielanych na zasadzie pomocy de minimis mogą korzystać w szczególności:</w:t>
      </w:r>
    </w:p>
    <w:p w:rsidR="00C976E6" w:rsidRPr="005F66C3" w:rsidRDefault="00C976E6" w:rsidP="00C976E6">
      <w:pPr>
        <w:ind w:left="360"/>
        <w:jc w:val="both"/>
        <w:rPr>
          <w:rFonts w:ascii="Garamond" w:hAnsi="Garamond" w:cs="Arial"/>
          <w:sz w:val="22"/>
          <w:szCs w:val="22"/>
        </w:rPr>
      </w:pPr>
      <w:r w:rsidRPr="005F66C3">
        <w:rPr>
          <w:rFonts w:ascii="Garamond" w:hAnsi="Garamond" w:cs="Arial"/>
          <w:sz w:val="22"/>
          <w:szCs w:val="22"/>
        </w:rPr>
        <w:t>- przedsiębiorcy rozpoczynający działalność gospodarczą i działający poniżej 1 roku</w:t>
      </w:r>
    </w:p>
    <w:p w:rsidR="00C976E6" w:rsidRPr="005F66C3" w:rsidRDefault="00C976E6" w:rsidP="00C976E6">
      <w:pPr>
        <w:ind w:left="360"/>
        <w:jc w:val="both"/>
        <w:rPr>
          <w:rFonts w:ascii="Garamond" w:hAnsi="Garamond" w:cs="Arial"/>
          <w:sz w:val="22"/>
          <w:szCs w:val="22"/>
        </w:rPr>
      </w:pPr>
      <w:r w:rsidRPr="005F66C3">
        <w:rPr>
          <w:rFonts w:ascii="Garamond" w:hAnsi="Garamond" w:cs="Arial"/>
          <w:sz w:val="22"/>
          <w:szCs w:val="22"/>
        </w:rPr>
        <w:t>- przedsiębiorcy wdrażający przedsięwzięcia innowacyjne.</w:t>
      </w:r>
    </w:p>
    <w:p w:rsidR="00C976E6" w:rsidRPr="005F66C3" w:rsidRDefault="00C976E6" w:rsidP="00C976E6">
      <w:pPr>
        <w:numPr>
          <w:ilvl w:val="0"/>
          <w:numId w:val="12"/>
        </w:numPr>
        <w:jc w:val="both"/>
        <w:rPr>
          <w:rFonts w:ascii="Garamond" w:hAnsi="Garamond" w:cs="Arial"/>
          <w:sz w:val="22"/>
          <w:szCs w:val="22"/>
        </w:rPr>
      </w:pPr>
      <w:r w:rsidRPr="005F66C3">
        <w:rPr>
          <w:rFonts w:ascii="Garamond" w:hAnsi="Garamond" w:cs="Arial"/>
          <w:sz w:val="22"/>
          <w:szCs w:val="22"/>
        </w:rPr>
        <w:t xml:space="preserve">Pożyczka preferencyjna  może być udzielana jako pomoc de minimis. </w:t>
      </w:r>
    </w:p>
    <w:p w:rsidR="00C976E6" w:rsidRPr="005F66C3" w:rsidRDefault="00C976E6" w:rsidP="00C976E6">
      <w:pPr>
        <w:numPr>
          <w:ilvl w:val="0"/>
          <w:numId w:val="12"/>
        </w:numPr>
        <w:rPr>
          <w:rFonts w:ascii="Garamond" w:hAnsi="Garamond" w:cs="Arial"/>
          <w:sz w:val="22"/>
          <w:szCs w:val="22"/>
        </w:rPr>
      </w:pPr>
      <w:r w:rsidRPr="005F66C3">
        <w:rPr>
          <w:rFonts w:ascii="Garamond" w:hAnsi="Garamond" w:cs="Arial"/>
          <w:sz w:val="22"/>
          <w:szCs w:val="22"/>
        </w:rPr>
        <w:t>Oprocentowanie pożyczki preferencyjnej  wynosi :                                                                                                       -</w:t>
      </w:r>
      <w:r w:rsidR="00604B02">
        <w:rPr>
          <w:rFonts w:ascii="Garamond" w:hAnsi="Garamond" w:cs="Arial"/>
          <w:sz w:val="22"/>
          <w:szCs w:val="22"/>
        </w:rPr>
        <w:t>1%</w:t>
      </w:r>
      <w:r w:rsidRPr="005F66C3">
        <w:rPr>
          <w:rFonts w:ascii="Garamond" w:hAnsi="Garamond" w:cs="Arial"/>
          <w:sz w:val="22"/>
          <w:szCs w:val="22"/>
        </w:rPr>
        <w:t>- przedsiębiorcy rozpoczynający działalność gospodarczą i działający poniżej 1 roku                                              -</w:t>
      </w:r>
      <w:r w:rsidR="00604B02">
        <w:rPr>
          <w:rFonts w:ascii="Garamond" w:hAnsi="Garamond" w:cs="Arial"/>
          <w:sz w:val="22"/>
          <w:szCs w:val="22"/>
        </w:rPr>
        <w:t>1%</w:t>
      </w:r>
      <w:r w:rsidRPr="005F66C3">
        <w:rPr>
          <w:rFonts w:ascii="Garamond" w:hAnsi="Garamond" w:cs="Arial"/>
          <w:sz w:val="22"/>
          <w:szCs w:val="22"/>
        </w:rPr>
        <w:t xml:space="preserve"> - przedsiębiorcy wdrażający przedsięwzięcia innowacyjne . </w:t>
      </w:r>
    </w:p>
    <w:p w:rsidR="00C976E6" w:rsidRPr="005F66C3" w:rsidRDefault="00C976E6" w:rsidP="00C976E6">
      <w:pPr>
        <w:numPr>
          <w:ilvl w:val="0"/>
          <w:numId w:val="12"/>
        </w:numPr>
        <w:jc w:val="both"/>
        <w:rPr>
          <w:rFonts w:ascii="Garamond" w:hAnsi="Garamond" w:cs="Arial"/>
          <w:sz w:val="22"/>
          <w:szCs w:val="22"/>
        </w:rPr>
      </w:pPr>
      <w:r w:rsidRPr="005F66C3">
        <w:rPr>
          <w:rFonts w:ascii="Garamond" w:hAnsi="Garamond" w:cs="Arial"/>
          <w:sz w:val="22"/>
          <w:szCs w:val="22"/>
        </w:rPr>
        <w:t>Pomoc de minimis może być udzielana na pokrycie do 100% wydatków kwalifikowanych spełniających kryteria kwalifikowalności wydatków, o których mowa w art. 5 pkt. 6 ustawy z dnia 6.12.2006r. o Zasadach prowadzenia polityki rozwoju.</w:t>
      </w:r>
    </w:p>
    <w:p w:rsidR="00C976E6" w:rsidRPr="005F66C3" w:rsidRDefault="00C976E6" w:rsidP="00C976E6">
      <w:pPr>
        <w:numPr>
          <w:ilvl w:val="0"/>
          <w:numId w:val="12"/>
        </w:numPr>
        <w:jc w:val="both"/>
        <w:rPr>
          <w:rFonts w:ascii="Garamond" w:hAnsi="Garamond" w:cs="Arial"/>
          <w:sz w:val="22"/>
          <w:szCs w:val="22"/>
        </w:rPr>
      </w:pPr>
      <w:r w:rsidRPr="005F66C3">
        <w:rPr>
          <w:rFonts w:ascii="Garamond" w:hAnsi="Garamond" w:cs="Arial"/>
          <w:sz w:val="22"/>
          <w:szCs w:val="22"/>
        </w:rPr>
        <w:t>Pomoc ze środków Regionalnego Programu Operacyjnego może być udzielana mikroprzedsiębiorcom, małym lub średnim przedsiębiorcom w formie pożyczki na inwestycje realizowane na obszarze województwa podkarpackiego.</w:t>
      </w:r>
    </w:p>
    <w:p w:rsidR="00C976E6" w:rsidRPr="005F66C3" w:rsidRDefault="00C976E6" w:rsidP="00C976E6">
      <w:pPr>
        <w:numPr>
          <w:ilvl w:val="0"/>
          <w:numId w:val="12"/>
        </w:num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2"/>
          <w:szCs w:val="22"/>
        </w:rPr>
      </w:pPr>
      <w:r w:rsidRPr="005F66C3">
        <w:rPr>
          <w:rFonts w:ascii="Garamond" w:hAnsi="Garamond"/>
          <w:sz w:val="22"/>
          <w:szCs w:val="22"/>
        </w:rPr>
        <w:t xml:space="preserve">Pożyczki na zasadach pomocy </w:t>
      </w:r>
      <w:r w:rsidRPr="005F66C3">
        <w:rPr>
          <w:rFonts w:ascii="Garamond" w:hAnsi="Garamond"/>
          <w:i/>
          <w:sz w:val="22"/>
          <w:szCs w:val="22"/>
        </w:rPr>
        <w:t>de minimis</w:t>
      </w:r>
      <w:r w:rsidRPr="005F66C3">
        <w:rPr>
          <w:rFonts w:ascii="Garamond" w:hAnsi="Garamond"/>
          <w:sz w:val="22"/>
          <w:szCs w:val="22"/>
        </w:rPr>
        <w:t xml:space="preserve"> nie mogą być udzielane:</w:t>
      </w:r>
    </w:p>
    <w:p w:rsidR="00C976E6" w:rsidRPr="005F66C3" w:rsidRDefault="00C976E6" w:rsidP="00C976E6">
      <w:pPr>
        <w:tabs>
          <w:tab w:val="left" w:pos="1134"/>
        </w:tabs>
        <w:ind w:left="426" w:hanging="142"/>
        <w:jc w:val="both"/>
        <w:rPr>
          <w:rFonts w:ascii="Garamond" w:hAnsi="Garamond"/>
          <w:sz w:val="22"/>
          <w:szCs w:val="22"/>
        </w:rPr>
      </w:pPr>
      <w:r w:rsidRPr="005F66C3">
        <w:rPr>
          <w:rFonts w:ascii="Garamond" w:hAnsi="Garamond"/>
          <w:sz w:val="22"/>
          <w:szCs w:val="22"/>
        </w:rPr>
        <w:t xml:space="preserve">-  w sektorze rybołówstwa i akwakultury </w:t>
      </w:r>
      <w:r w:rsidR="000031E3">
        <w:rPr>
          <w:rFonts w:ascii="Garamond" w:hAnsi="Garamond"/>
          <w:sz w:val="22"/>
          <w:szCs w:val="22"/>
        </w:rPr>
        <w:t xml:space="preserve">w </w:t>
      </w:r>
      <w:r w:rsidRPr="005F66C3">
        <w:rPr>
          <w:rFonts w:ascii="Garamond" w:hAnsi="Garamond"/>
          <w:sz w:val="22"/>
          <w:szCs w:val="22"/>
        </w:rPr>
        <w:t>rozumieniu rozporządzenia Rady (WE) nr 104/2000 z dnia 17 grudnia 1999r. w sprawie wspólnej organizacji rynków produktów rybołówstwa i akwakultury</w:t>
      </w:r>
      <w:r w:rsidR="00627C9E">
        <w:rPr>
          <w:rFonts w:ascii="Garamond" w:hAnsi="Garamond"/>
          <w:sz w:val="22"/>
          <w:szCs w:val="22"/>
        </w:rPr>
        <w:t>,</w:t>
      </w:r>
    </w:p>
    <w:p w:rsidR="002B1174" w:rsidRDefault="00C976E6" w:rsidP="00C976E6">
      <w:pPr>
        <w:tabs>
          <w:tab w:val="left" w:pos="1134"/>
        </w:tabs>
        <w:ind w:left="426" w:hanging="142"/>
        <w:rPr>
          <w:rFonts w:ascii="Garamond" w:hAnsi="Garamond"/>
          <w:sz w:val="22"/>
          <w:szCs w:val="22"/>
        </w:rPr>
      </w:pPr>
      <w:r w:rsidRPr="005F66C3">
        <w:rPr>
          <w:rFonts w:ascii="Garamond" w:hAnsi="Garamond"/>
          <w:sz w:val="22"/>
          <w:szCs w:val="22"/>
        </w:rPr>
        <w:t>- na działalność w zakresie produkcji podstawowej produktów rolnych</w:t>
      </w:r>
    </w:p>
    <w:p w:rsidR="00C976E6" w:rsidRPr="005F66C3" w:rsidRDefault="00C976E6" w:rsidP="00C976E6">
      <w:pPr>
        <w:tabs>
          <w:tab w:val="left" w:pos="1134"/>
        </w:tabs>
        <w:ind w:left="426" w:hanging="142"/>
        <w:rPr>
          <w:rFonts w:ascii="Garamond" w:hAnsi="Garamond"/>
          <w:sz w:val="22"/>
          <w:szCs w:val="22"/>
        </w:rPr>
      </w:pPr>
      <w:r w:rsidRPr="005F66C3">
        <w:rPr>
          <w:rFonts w:ascii="Garamond" w:hAnsi="Garamond"/>
          <w:sz w:val="22"/>
          <w:szCs w:val="22"/>
        </w:rPr>
        <w:t xml:space="preserve"> - </w:t>
      </w:r>
      <w:r w:rsidR="00EF3F37">
        <w:rPr>
          <w:rFonts w:ascii="Garamond" w:hAnsi="Garamond"/>
          <w:sz w:val="22"/>
          <w:szCs w:val="22"/>
        </w:rPr>
        <w:t xml:space="preserve">przedsiębiorstwom prowadzącym działalność </w:t>
      </w:r>
      <w:r w:rsidR="002B1174">
        <w:rPr>
          <w:rFonts w:ascii="Garamond" w:hAnsi="Garamond"/>
          <w:sz w:val="22"/>
          <w:szCs w:val="22"/>
        </w:rPr>
        <w:t>w sektorze</w:t>
      </w:r>
      <w:r w:rsidRPr="005F66C3">
        <w:rPr>
          <w:rFonts w:ascii="Garamond" w:hAnsi="Garamond"/>
          <w:sz w:val="22"/>
          <w:szCs w:val="22"/>
        </w:rPr>
        <w:t xml:space="preserve"> przetwarzania i wprowadzania do obrotu produktów rolnych w</w:t>
      </w:r>
      <w:r w:rsidR="00EF3F37">
        <w:rPr>
          <w:rFonts w:ascii="Garamond" w:hAnsi="Garamond"/>
          <w:sz w:val="22"/>
          <w:szCs w:val="22"/>
        </w:rPr>
        <w:t xml:space="preserve"> następujących przypadkach </w:t>
      </w:r>
      <w:r w:rsidRPr="005F66C3">
        <w:rPr>
          <w:rFonts w:ascii="Garamond" w:hAnsi="Garamond"/>
          <w:sz w:val="22"/>
          <w:szCs w:val="22"/>
        </w:rPr>
        <w:t xml:space="preserve">: </w:t>
      </w:r>
    </w:p>
    <w:p w:rsidR="00C976E6" w:rsidRPr="00EF3F37" w:rsidRDefault="00EF3F37" w:rsidP="00C976E6">
      <w:pPr>
        <w:numPr>
          <w:ilvl w:val="2"/>
          <w:numId w:val="29"/>
        </w:numPr>
        <w:tabs>
          <w:tab w:val="left" w:pos="1134"/>
        </w:tabs>
        <w:ind w:left="1418" w:hanging="284"/>
        <w:jc w:val="both"/>
        <w:rPr>
          <w:rFonts w:ascii="Garamond" w:hAnsi="Garamond"/>
          <w:sz w:val="22"/>
          <w:szCs w:val="22"/>
        </w:rPr>
      </w:pPr>
      <w:r>
        <w:rPr>
          <w:rFonts w:ascii="Garamond" w:hAnsi="Garamond"/>
          <w:sz w:val="22"/>
          <w:szCs w:val="22"/>
        </w:rPr>
        <w:t>k</w:t>
      </w:r>
      <w:r w:rsidRPr="00EF3F37">
        <w:rPr>
          <w:rFonts w:ascii="Garamond" w:hAnsi="Garamond"/>
          <w:sz w:val="22"/>
          <w:szCs w:val="22"/>
        </w:rPr>
        <w:t xml:space="preserve">iedy wysokość </w:t>
      </w:r>
      <w:r w:rsidR="00C976E6" w:rsidRPr="00EF3F37">
        <w:rPr>
          <w:rFonts w:ascii="Garamond" w:hAnsi="Garamond"/>
          <w:sz w:val="22"/>
          <w:szCs w:val="22"/>
        </w:rPr>
        <w:t xml:space="preserve">pomocy jest ustalana na podstawie ceny lub ilości takich produktów </w:t>
      </w:r>
      <w:r w:rsidRPr="00EF3F37">
        <w:rPr>
          <w:rFonts w:ascii="Garamond" w:hAnsi="Garamond"/>
          <w:sz w:val="22"/>
          <w:szCs w:val="22"/>
        </w:rPr>
        <w:t xml:space="preserve">nabytych </w:t>
      </w:r>
      <w:r w:rsidR="00C976E6" w:rsidRPr="00EF3F37">
        <w:rPr>
          <w:rFonts w:ascii="Garamond" w:hAnsi="Garamond"/>
          <w:sz w:val="22"/>
          <w:szCs w:val="22"/>
        </w:rPr>
        <w:t xml:space="preserve">od producentów </w:t>
      </w:r>
      <w:r w:rsidRPr="00EF3F37">
        <w:rPr>
          <w:rFonts w:ascii="Garamond" w:hAnsi="Garamond"/>
          <w:sz w:val="22"/>
          <w:szCs w:val="22"/>
        </w:rPr>
        <w:t xml:space="preserve">podstawowych </w:t>
      </w:r>
      <w:r w:rsidR="002B1174">
        <w:rPr>
          <w:rFonts w:ascii="Garamond" w:hAnsi="Garamond"/>
          <w:sz w:val="22"/>
          <w:szCs w:val="22"/>
        </w:rPr>
        <w:t>lub wprowadzonych</w:t>
      </w:r>
      <w:r w:rsidR="00C976E6" w:rsidRPr="00EF3F37">
        <w:rPr>
          <w:rFonts w:ascii="Garamond" w:hAnsi="Garamond"/>
          <w:sz w:val="22"/>
          <w:szCs w:val="22"/>
        </w:rPr>
        <w:t xml:space="preserve"> na rynek przez </w:t>
      </w:r>
      <w:r w:rsidRPr="00EF3F37">
        <w:rPr>
          <w:rFonts w:ascii="Garamond" w:hAnsi="Garamond"/>
          <w:sz w:val="22"/>
          <w:szCs w:val="22"/>
        </w:rPr>
        <w:t xml:space="preserve">przedsiębiorstwa objęte pomocą, </w:t>
      </w:r>
    </w:p>
    <w:p w:rsidR="00627C9E" w:rsidRDefault="00EF3F37" w:rsidP="004211E6">
      <w:pPr>
        <w:numPr>
          <w:ilvl w:val="2"/>
          <w:numId w:val="29"/>
        </w:numPr>
        <w:tabs>
          <w:tab w:val="left" w:pos="1418"/>
        </w:tabs>
        <w:ind w:left="1418" w:hanging="284"/>
        <w:jc w:val="both"/>
        <w:rPr>
          <w:rFonts w:ascii="Garamond" w:hAnsi="Garamond"/>
          <w:sz w:val="22"/>
          <w:szCs w:val="22"/>
        </w:rPr>
      </w:pPr>
      <w:r>
        <w:rPr>
          <w:rFonts w:ascii="Garamond" w:hAnsi="Garamond"/>
          <w:sz w:val="22"/>
          <w:szCs w:val="22"/>
        </w:rPr>
        <w:t xml:space="preserve">kiedy przyznanie </w:t>
      </w:r>
      <w:r w:rsidR="00C976E6" w:rsidRPr="00EF3F37">
        <w:rPr>
          <w:rFonts w:ascii="Garamond" w:hAnsi="Garamond"/>
          <w:sz w:val="22"/>
          <w:szCs w:val="22"/>
        </w:rPr>
        <w:t xml:space="preserve">pomocy zależy od </w:t>
      </w:r>
      <w:r>
        <w:rPr>
          <w:rFonts w:ascii="Garamond" w:hAnsi="Garamond"/>
          <w:sz w:val="22"/>
          <w:szCs w:val="22"/>
        </w:rPr>
        <w:t xml:space="preserve">faktu </w:t>
      </w:r>
      <w:r w:rsidR="00C976E6" w:rsidRPr="00EF3F37">
        <w:rPr>
          <w:rFonts w:ascii="Garamond" w:hAnsi="Garamond"/>
          <w:sz w:val="22"/>
          <w:szCs w:val="22"/>
        </w:rPr>
        <w:t>p</w:t>
      </w:r>
      <w:r w:rsidR="00C976E6" w:rsidRPr="005F66C3">
        <w:rPr>
          <w:rFonts w:ascii="Garamond" w:hAnsi="Garamond"/>
          <w:sz w:val="22"/>
          <w:szCs w:val="22"/>
        </w:rPr>
        <w:t xml:space="preserve">rzekazania jej w części lub w całości producentom </w:t>
      </w:r>
      <w:r>
        <w:rPr>
          <w:rFonts w:ascii="Garamond" w:hAnsi="Garamond"/>
          <w:sz w:val="22"/>
          <w:szCs w:val="22"/>
        </w:rPr>
        <w:t xml:space="preserve">podstawowym </w:t>
      </w:r>
    </w:p>
    <w:p w:rsidR="00C976E6" w:rsidRPr="00EF3F37" w:rsidRDefault="00C976E6" w:rsidP="00627C9E">
      <w:pPr>
        <w:tabs>
          <w:tab w:val="left" w:pos="1418"/>
        </w:tabs>
        <w:ind w:left="426" w:hanging="142"/>
        <w:jc w:val="both"/>
        <w:rPr>
          <w:rFonts w:ascii="Garamond" w:hAnsi="Garamond"/>
          <w:sz w:val="22"/>
          <w:szCs w:val="22"/>
        </w:rPr>
      </w:pPr>
      <w:r w:rsidRPr="00EF3F37">
        <w:rPr>
          <w:rFonts w:ascii="Garamond" w:hAnsi="Garamond"/>
          <w:sz w:val="22"/>
          <w:szCs w:val="22"/>
        </w:rPr>
        <w:t>- na działalność związaną z wywozem</w:t>
      </w:r>
      <w:r w:rsidR="00EF3F37">
        <w:rPr>
          <w:rFonts w:ascii="Garamond" w:hAnsi="Garamond"/>
          <w:sz w:val="22"/>
          <w:szCs w:val="22"/>
        </w:rPr>
        <w:t xml:space="preserve"> do państw trzecich lub państw członkowskich, tzn. pomocy </w:t>
      </w:r>
      <w:r w:rsidRPr="00EF3F37">
        <w:rPr>
          <w:rFonts w:ascii="Garamond" w:hAnsi="Garamond"/>
          <w:sz w:val="22"/>
          <w:szCs w:val="22"/>
        </w:rPr>
        <w:t>bezpośrednio związan</w:t>
      </w:r>
      <w:r w:rsidR="00EF3F37">
        <w:rPr>
          <w:rFonts w:ascii="Garamond" w:hAnsi="Garamond"/>
          <w:sz w:val="22"/>
          <w:szCs w:val="22"/>
        </w:rPr>
        <w:t>ej</w:t>
      </w:r>
      <w:r w:rsidRPr="00EF3F37">
        <w:rPr>
          <w:rFonts w:ascii="Garamond" w:hAnsi="Garamond"/>
          <w:sz w:val="22"/>
          <w:szCs w:val="22"/>
        </w:rPr>
        <w:t xml:space="preserve"> z ilością wywożonych produktów, tworzeniem i </w:t>
      </w:r>
      <w:r w:rsidR="00EF3F37">
        <w:rPr>
          <w:rFonts w:ascii="Garamond" w:hAnsi="Garamond"/>
          <w:sz w:val="22"/>
          <w:szCs w:val="22"/>
        </w:rPr>
        <w:t xml:space="preserve">prowadzeniem </w:t>
      </w:r>
      <w:r w:rsidRPr="00EF3F37">
        <w:rPr>
          <w:rFonts w:ascii="Garamond" w:hAnsi="Garamond"/>
          <w:sz w:val="22"/>
          <w:szCs w:val="22"/>
        </w:rPr>
        <w:t>sieci dystrybuc</w:t>
      </w:r>
      <w:r w:rsidR="004211E6">
        <w:rPr>
          <w:rFonts w:ascii="Garamond" w:hAnsi="Garamond"/>
          <w:sz w:val="22"/>
          <w:szCs w:val="22"/>
        </w:rPr>
        <w:t>y</w:t>
      </w:r>
      <w:r w:rsidRPr="00EF3F37">
        <w:rPr>
          <w:rFonts w:ascii="Garamond" w:hAnsi="Garamond"/>
          <w:sz w:val="22"/>
          <w:szCs w:val="22"/>
        </w:rPr>
        <w:t>j</w:t>
      </w:r>
      <w:r w:rsidR="00495858">
        <w:rPr>
          <w:rFonts w:ascii="Garamond" w:hAnsi="Garamond"/>
          <w:sz w:val="22"/>
          <w:szCs w:val="22"/>
        </w:rPr>
        <w:t>nej</w:t>
      </w:r>
      <w:r w:rsidRPr="00EF3F37">
        <w:rPr>
          <w:rFonts w:ascii="Garamond" w:hAnsi="Garamond"/>
          <w:sz w:val="22"/>
          <w:szCs w:val="22"/>
        </w:rPr>
        <w:t xml:space="preserve"> lub innymi wydatkami bieżącymi związanymi z </w:t>
      </w:r>
      <w:r w:rsidR="00495858">
        <w:rPr>
          <w:rFonts w:ascii="Garamond" w:hAnsi="Garamond"/>
          <w:sz w:val="22"/>
          <w:szCs w:val="22"/>
        </w:rPr>
        <w:t xml:space="preserve">prowadzeniem </w:t>
      </w:r>
      <w:r w:rsidRPr="00EF3F37">
        <w:rPr>
          <w:rFonts w:ascii="Garamond" w:hAnsi="Garamond"/>
          <w:sz w:val="22"/>
          <w:szCs w:val="22"/>
        </w:rPr>
        <w:t>działalności wywozow</w:t>
      </w:r>
      <w:r w:rsidR="00495858">
        <w:rPr>
          <w:rFonts w:ascii="Garamond" w:hAnsi="Garamond"/>
          <w:sz w:val="22"/>
          <w:szCs w:val="22"/>
        </w:rPr>
        <w:t>ej</w:t>
      </w:r>
      <w:r w:rsidRPr="00EF3F37">
        <w:rPr>
          <w:rFonts w:ascii="Garamond" w:hAnsi="Garamond"/>
          <w:sz w:val="22"/>
          <w:szCs w:val="22"/>
        </w:rPr>
        <w:t xml:space="preserve">, </w:t>
      </w:r>
    </w:p>
    <w:p w:rsidR="00C976E6" w:rsidRPr="00EF3F37" w:rsidRDefault="00C976E6" w:rsidP="00627C9E">
      <w:pPr>
        <w:tabs>
          <w:tab w:val="left" w:pos="1134"/>
        </w:tabs>
        <w:ind w:left="426" w:hanging="142"/>
        <w:rPr>
          <w:rFonts w:ascii="Garamond" w:hAnsi="Garamond"/>
          <w:sz w:val="22"/>
          <w:szCs w:val="22"/>
        </w:rPr>
      </w:pPr>
      <w:r w:rsidRPr="00EF3F37">
        <w:rPr>
          <w:rFonts w:ascii="Garamond" w:hAnsi="Garamond"/>
          <w:sz w:val="22"/>
          <w:szCs w:val="22"/>
        </w:rPr>
        <w:t xml:space="preserve">- </w:t>
      </w:r>
      <w:r w:rsidR="00495858">
        <w:rPr>
          <w:rFonts w:ascii="Garamond" w:hAnsi="Garamond"/>
          <w:sz w:val="22"/>
          <w:szCs w:val="22"/>
        </w:rPr>
        <w:t xml:space="preserve">pomocy </w:t>
      </w:r>
      <w:r w:rsidRPr="00EF3F37">
        <w:rPr>
          <w:rFonts w:ascii="Garamond" w:hAnsi="Garamond"/>
          <w:sz w:val="22"/>
          <w:szCs w:val="22"/>
        </w:rPr>
        <w:t>uwarunkowan</w:t>
      </w:r>
      <w:r w:rsidR="00495858">
        <w:rPr>
          <w:rFonts w:ascii="Garamond" w:hAnsi="Garamond"/>
          <w:sz w:val="22"/>
          <w:szCs w:val="22"/>
        </w:rPr>
        <w:t>ej</w:t>
      </w:r>
      <w:r w:rsidRPr="00EF3F37">
        <w:rPr>
          <w:rFonts w:ascii="Garamond" w:hAnsi="Garamond"/>
          <w:sz w:val="22"/>
          <w:szCs w:val="22"/>
        </w:rPr>
        <w:t xml:space="preserve"> pierwszeństwem </w:t>
      </w:r>
      <w:r w:rsidR="00495858">
        <w:rPr>
          <w:rFonts w:ascii="Garamond" w:hAnsi="Garamond"/>
          <w:sz w:val="22"/>
          <w:szCs w:val="22"/>
        </w:rPr>
        <w:t xml:space="preserve">korzystania z </w:t>
      </w:r>
      <w:r w:rsidRPr="00EF3F37">
        <w:rPr>
          <w:rFonts w:ascii="Garamond" w:hAnsi="Garamond"/>
          <w:sz w:val="22"/>
          <w:szCs w:val="22"/>
        </w:rPr>
        <w:t>towarów krajow</w:t>
      </w:r>
      <w:r w:rsidR="00495858">
        <w:rPr>
          <w:rFonts w:ascii="Garamond" w:hAnsi="Garamond"/>
          <w:sz w:val="22"/>
          <w:szCs w:val="22"/>
        </w:rPr>
        <w:t>ych</w:t>
      </w:r>
      <w:r w:rsidRPr="00EF3F37">
        <w:rPr>
          <w:rFonts w:ascii="Garamond" w:hAnsi="Garamond"/>
          <w:sz w:val="22"/>
          <w:szCs w:val="22"/>
        </w:rPr>
        <w:t xml:space="preserve"> </w:t>
      </w:r>
      <w:r w:rsidR="00495858">
        <w:rPr>
          <w:rFonts w:ascii="Garamond" w:hAnsi="Garamond"/>
          <w:sz w:val="22"/>
          <w:szCs w:val="22"/>
        </w:rPr>
        <w:t>w stosunku do to</w:t>
      </w:r>
      <w:r w:rsidR="00627C9E">
        <w:rPr>
          <w:rFonts w:ascii="Garamond" w:hAnsi="Garamond"/>
          <w:sz w:val="22"/>
          <w:szCs w:val="22"/>
        </w:rPr>
        <w:t>warów sprowadzanych z zagranicy,</w:t>
      </w:r>
    </w:p>
    <w:p w:rsidR="00C976E6" w:rsidRPr="005F66C3" w:rsidRDefault="00C976E6" w:rsidP="004211E6">
      <w:pPr>
        <w:tabs>
          <w:tab w:val="left" w:pos="1134"/>
        </w:tabs>
        <w:ind w:left="426" w:hanging="142"/>
        <w:rPr>
          <w:rFonts w:ascii="Garamond" w:hAnsi="Garamond"/>
          <w:sz w:val="22"/>
          <w:szCs w:val="22"/>
        </w:rPr>
      </w:pPr>
      <w:r w:rsidRPr="005F66C3">
        <w:rPr>
          <w:rFonts w:ascii="Garamond" w:hAnsi="Garamond"/>
          <w:sz w:val="22"/>
          <w:szCs w:val="22"/>
        </w:rPr>
        <w:t xml:space="preserve">- </w:t>
      </w:r>
      <w:r>
        <w:rPr>
          <w:rFonts w:ascii="Garamond" w:hAnsi="Garamond"/>
          <w:sz w:val="22"/>
          <w:szCs w:val="22"/>
        </w:rPr>
        <w:t>pomocy na nabycie pojazdów przeznaczonych do transportu drogowego</w:t>
      </w:r>
      <w:r w:rsidR="002B1174">
        <w:rPr>
          <w:rFonts w:ascii="Garamond" w:hAnsi="Garamond"/>
          <w:sz w:val="22"/>
          <w:szCs w:val="22"/>
        </w:rPr>
        <w:t xml:space="preserve"> towarów przyznawanej jednemu przedsiębiorstwu </w:t>
      </w:r>
      <w:r>
        <w:rPr>
          <w:rFonts w:ascii="Garamond" w:hAnsi="Garamond"/>
          <w:sz w:val="22"/>
          <w:szCs w:val="22"/>
        </w:rPr>
        <w:t>prowadzącym działalność zarobkową w zakresie</w:t>
      </w:r>
      <w:r w:rsidR="002B1174">
        <w:rPr>
          <w:rFonts w:ascii="Garamond" w:hAnsi="Garamond"/>
          <w:sz w:val="22"/>
          <w:szCs w:val="22"/>
        </w:rPr>
        <w:t xml:space="preserve"> drogowego transportu towarów.</w:t>
      </w:r>
      <w:r w:rsidRPr="005F66C3">
        <w:rPr>
          <w:rFonts w:ascii="Garamond" w:hAnsi="Garamond"/>
          <w:sz w:val="22"/>
          <w:szCs w:val="22"/>
        </w:rPr>
        <w:t xml:space="preserve"> </w:t>
      </w:r>
    </w:p>
    <w:p w:rsidR="002B1174" w:rsidRPr="00C423D9" w:rsidRDefault="002B1174" w:rsidP="002B1174">
      <w:pPr>
        <w:tabs>
          <w:tab w:val="left" w:pos="1134"/>
        </w:tabs>
        <w:ind w:left="426" w:hanging="426"/>
        <w:rPr>
          <w:rFonts w:ascii="Garamond" w:hAnsi="Garamond"/>
          <w:sz w:val="22"/>
          <w:szCs w:val="22"/>
        </w:rPr>
      </w:pPr>
      <w:r w:rsidRPr="002B1174">
        <w:rPr>
          <w:rFonts w:ascii="Garamond" w:hAnsi="Garamond" w:cs="Arial"/>
          <w:b/>
          <w:sz w:val="22"/>
          <w:szCs w:val="22"/>
        </w:rPr>
        <w:t>9.</w:t>
      </w:r>
      <w:r>
        <w:rPr>
          <w:rFonts w:ascii="Garamond" w:hAnsi="Garamond" w:cs="Arial"/>
          <w:sz w:val="22"/>
          <w:szCs w:val="22"/>
        </w:rPr>
        <w:t xml:space="preserve"> </w:t>
      </w:r>
      <w:r w:rsidR="00627C9E">
        <w:rPr>
          <w:rFonts w:ascii="Garamond" w:hAnsi="Garamond" w:cs="Arial"/>
          <w:sz w:val="22"/>
          <w:szCs w:val="22"/>
        </w:rPr>
        <w:t>Całkowita kwota pomocy de mini</w:t>
      </w:r>
      <w:r w:rsidR="00495858">
        <w:rPr>
          <w:rFonts w:ascii="Garamond" w:hAnsi="Garamond" w:cs="Arial"/>
          <w:sz w:val="22"/>
          <w:szCs w:val="22"/>
        </w:rPr>
        <w:t>mis przyznanej jednemu przedsiębiorstwu nie może przekroczyć 200 000,00 euro w okresie trzech lat podatkowych a w przypadku</w:t>
      </w:r>
      <w:r>
        <w:rPr>
          <w:rFonts w:ascii="Garamond" w:hAnsi="Garamond" w:cs="Arial"/>
          <w:sz w:val="22"/>
          <w:szCs w:val="22"/>
        </w:rPr>
        <w:t xml:space="preserve"> jednego przedsiębiorstwa</w:t>
      </w:r>
      <w:r w:rsidR="004211E6">
        <w:rPr>
          <w:rFonts w:ascii="Garamond" w:hAnsi="Garamond" w:cs="Arial"/>
          <w:sz w:val="22"/>
          <w:szCs w:val="22"/>
        </w:rPr>
        <w:t xml:space="preserve"> prowadzącego działalność w zakresie drogowego transportu towarów nie może przekroczyć 100 000,00 euro w okresie trzech lat podatkowych.</w:t>
      </w:r>
      <w:r w:rsidRPr="002B1174">
        <w:rPr>
          <w:rFonts w:ascii="Garamond" w:hAnsi="Garamond"/>
          <w:sz w:val="22"/>
          <w:szCs w:val="22"/>
        </w:rPr>
        <w:t xml:space="preserve"> </w:t>
      </w:r>
      <w:r w:rsidRPr="00C423D9">
        <w:rPr>
          <w:rFonts w:ascii="Garamond" w:hAnsi="Garamond"/>
          <w:sz w:val="22"/>
          <w:szCs w:val="22"/>
        </w:rPr>
        <w:t xml:space="preserve">Jeżeli przedsiębiorstwo prowadzi działalność zarobkową w zakresie drogowego transportu </w:t>
      </w:r>
      <w:r w:rsidRPr="00C423D9">
        <w:rPr>
          <w:rFonts w:ascii="Garamond" w:hAnsi="Garamond"/>
          <w:sz w:val="22"/>
          <w:szCs w:val="22"/>
        </w:rPr>
        <w:lastRenderedPageBreak/>
        <w:t>towarów a także inną działalność, w odniesieniu do której stosuje się pułap wynoszący 200 000,00 euro, to w odniesieniu do tego przedsiębiorstwa stosuje się pułap wynoszący 200 000,00 euro, pod warunkiem że przedsiębiorstwo zapewni za pomocą odpowiednich środków takich jak rozdzielenie działalności lub wyodrębnienie kosztów, by korzyść dotycząca działalności w zakresie drogowego transportu towarów nie przekraczała 100 000,00 euro oraz by pomoc de minimis nie była wykorzystana na nabycie pojazdów przeznaczonych do transportu drogowego towarów.</w:t>
      </w:r>
    </w:p>
    <w:p w:rsidR="002B1174" w:rsidRPr="00C423D9" w:rsidRDefault="002B1174" w:rsidP="002B1174">
      <w:pPr>
        <w:tabs>
          <w:tab w:val="left" w:pos="1134"/>
        </w:tabs>
        <w:ind w:left="426" w:hanging="426"/>
        <w:rPr>
          <w:rFonts w:ascii="Garamond" w:hAnsi="Garamond"/>
          <w:sz w:val="22"/>
          <w:szCs w:val="22"/>
        </w:rPr>
      </w:pPr>
      <w:r w:rsidRPr="00C423D9">
        <w:rPr>
          <w:rFonts w:ascii="Garamond" w:hAnsi="Garamond"/>
          <w:sz w:val="22"/>
          <w:szCs w:val="22"/>
        </w:rPr>
        <w:t>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1994r . o rachunkowości (Dz. U. z 2009r. Nr 152, poz.1223, z późn. zm.), zasad prowadzenia odrębnej ewidencji oraz metod przypisywania kosztów i przychodów.</w:t>
      </w:r>
    </w:p>
    <w:p w:rsidR="004211E6" w:rsidRDefault="004211E6" w:rsidP="002B1174">
      <w:pPr>
        <w:ind w:left="426"/>
        <w:jc w:val="both"/>
        <w:rPr>
          <w:rFonts w:ascii="Garamond" w:hAnsi="Garamond" w:cs="Arial"/>
          <w:sz w:val="22"/>
          <w:szCs w:val="22"/>
        </w:rPr>
      </w:pPr>
      <w:r>
        <w:rPr>
          <w:rFonts w:ascii="Garamond" w:hAnsi="Garamond" w:cs="Arial"/>
          <w:sz w:val="22"/>
          <w:szCs w:val="22"/>
        </w:rPr>
        <w:t xml:space="preserve"> </w:t>
      </w:r>
    </w:p>
    <w:p w:rsidR="00C976E6" w:rsidRPr="005F66C3" w:rsidRDefault="002B1174" w:rsidP="002B1174">
      <w:pPr>
        <w:jc w:val="both"/>
        <w:rPr>
          <w:rFonts w:ascii="Garamond" w:hAnsi="Garamond" w:cs="Arial"/>
          <w:sz w:val="22"/>
          <w:szCs w:val="22"/>
        </w:rPr>
      </w:pPr>
      <w:r w:rsidRPr="002B1174">
        <w:rPr>
          <w:rFonts w:ascii="Garamond" w:hAnsi="Garamond" w:cs="Arial"/>
          <w:b/>
          <w:sz w:val="22"/>
          <w:szCs w:val="22"/>
        </w:rPr>
        <w:t>10.</w:t>
      </w:r>
      <w:r>
        <w:rPr>
          <w:rFonts w:ascii="Garamond" w:hAnsi="Garamond" w:cs="Arial"/>
          <w:sz w:val="22"/>
          <w:szCs w:val="22"/>
        </w:rPr>
        <w:t xml:space="preserve"> </w:t>
      </w:r>
      <w:r w:rsidR="00C976E6" w:rsidRPr="005F66C3">
        <w:rPr>
          <w:rFonts w:ascii="Garamond" w:hAnsi="Garamond" w:cs="Arial"/>
          <w:sz w:val="22"/>
          <w:szCs w:val="22"/>
        </w:rPr>
        <w:t>Wszelkie pozostałe kwestie związane z pożyczką preferencyjną reguluje niniejszy Regulamin analogicznie do pożyczek nie będących pożyczkami preferencyjnymi.</w:t>
      </w:r>
    </w:p>
    <w:p w:rsidR="00C976E6" w:rsidRPr="005F66C3" w:rsidRDefault="00C976E6" w:rsidP="00C976E6">
      <w:pPr>
        <w:rPr>
          <w:rFonts w:ascii="Garamond" w:hAnsi="Garamond" w:cs="Arial"/>
          <w:sz w:val="22"/>
          <w:szCs w:val="22"/>
        </w:rPr>
      </w:pPr>
    </w:p>
    <w:p w:rsidR="00C976E6" w:rsidRPr="005F66C3" w:rsidRDefault="00C976E6" w:rsidP="00C976E6">
      <w:pPr>
        <w:ind w:left="426"/>
        <w:rPr>
          <w:rFonts w:ascii="Garamond" w:hAnsi="Garamond" w:cs="Arial"/>
          <w:sz w:val="22"/>
          <w:szCs w:val="22"/>
        </w:rPr>
      </w:pPr>
    </w:p>
    <w:p w:rsidR="00C976E6" w:rsidRPr="005F66C3" w:rsidRDefault="00C976E6" w:rsidP="00C976E6">
      <w:pPr>
        <w:ind w:left="426"/>
        <w:rPr>
          <w:rFonts w:ascii="Garamond" w:hAnsi="Garamond" w:cs="Arial"/>
          <w:sz w:val="22"/>
          <w:szCs w:val="22"/>
        </w:rPr>
      </w:pP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jc w:val="center"/>
        <w:rPr>
          <w:rFonts w:ascii="Garamond" w:hAnsi="Garamond" w:cs="Arial"/>
          <w:b/>
          <w:sz w:val="32"/>
          <w:szCs w:val="32"/>
          <w:u w:val="single"/>
        </w:rPr>
      </w:pPr>
      <w:r w:rsidRPr="005F66C3">
        <w:rPr>
          <w:rFonts w:ascii="Garamond" w:hAnsi="Garamond" w:cs="Arial"/>
          <w:b/>
          <w:sz w:val="32"/>
          <w:szCs w:val="32"/>
          <w:u w:val="single"/>
        </w:rPr>
        <w:t>ZABEZPIECZENIE SPŁATY POŻYCZKI</w:t>
      </w: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ind w:left="360" w:firstLine="0"/>
        <w:jc w:val="center"/>
        <w:rPr>
          <w:rFonts w:ascii="Garamond" w:hAnsi="Garamond" w:cs="Arial"/>
          <w:b/>
          <w:sz w:val="22"/>
          <w:szCs w:val="22"/>
        </w:rPr>
      </w:pPr>
      <w:r w:rsidRPr="005F66C3">
        <w:rPr>
          <w:rFonts w:ascii="Garamond" w:hAnsi="Garamond" w:cs="Arial"/>
          <w:b/>
          <w:sz w:val="22"/>
          <w:szCs w:val="22"/>
        </w:rPr>
        <w:t>§ 10</w:t>
      </w:r>
    </w:p>
    <w:p w:rsidR="00C976E6" w:rsidRPr="005F66C3" w:rsidRDefault="00C976E6" w:rsidP="00C976E6">
      <w:pPr>
        <w:pStyle w:val="Tekstpodstawowywcity2"/>
        <w:numPr>
          <w:ilvl w:val="0"/>
          <w:numId w:val="5"/>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67"/>
        </w:tabs>
        <w:spacing w:before="60" w:after="60"/>
        <w:ind w:left="426" w:hanging="426"/>
        <w:rPr>
          <w:rFonts w:ascii="Garamond" w:hAnsi="Garamond" w:cs="Arial"/>
          <w:sz w:val="22"/>
          <w:szCs w:val="22"/>
        </w:rPr>
      </w:pPr>
      <w:r w:rsidRPr="005F66C3">
        <w:rPr>
          <w:rFonts w:ascii="Garamond" w:hAnsi="Garamond" w:cs="Arial"/>
          <w:sz w:val="22"/>
          <w:szCs w:val="22"/>
        </w:rPr>
        <w:t xml:space="preserve">Zabezpieczenie należności z tytułu pożyczki może wynosić maksymalnie 170% </w:t>
      </w:r>
      <w:r>
        <w:rPr>
          <w:rFonts w:ascii="Garamond" w:hAnsi="Garamond" w:cs="Arial"/>
          <w:sz w:val="22"/>
          <w:szCs w:val="22"/>
        </w:rPr>
        <w:t xml:space="preserve">kwoty podstawowej pożyczki wraz </w:t>
      </w:r>
      <w:r w:rsidRPr="005F66C3">
        <w:rPr>
          <w:rFonts w:ascii="Garamond" w:hAnsi="Garamond" w:cs="Arial"/>
          <w:sz w:val="22"/>
          <w:szCs w:val="22"/>
        </w:rPr>
        <w:t xml:space="preserve">z odsetkami. </w:t>
      </w:r>
    </w:p>
    <w:p w:rsidR="00C976E6" w:rsidRPr="005F66C3" w:rsidRDefault="00C976E6" w:rsidP="00C976E6">
      <w:pPr>
        <w:numPr>
          <w:ilvl w:val="0"/>
          <w:numId w:val="5"/>
        </w:numPr>
        <w:tabs>
          <w:tab w:val="num" w:pos="-284"/>
        </w:tabs>
        <w:spacing w:before="60" w:after="60"/>
        <w:ind w:left="426" w:hanging="426"/>
        <w:jc w:val="both"/>
        <w:rPr>
          <w:rFonts w:ascii="Garamond" w:hAnsi="Garamond" w:cs="Arial"/>
          <w:sz w:val="22"/>
          <w:szCs w:val="22"/>
        </w:rPr>
      </w:pPr>
      <w:r w:rsidRPr="005F66C3">
        <w:rPr>
          <w:rFonts w:ascii="Garamond" w:hAnsi="Garamond" w:cs="Arial"/>
          <w:sz w:val="22"/>
          <w:szCs w:val="22"/>
        </w:rPr>
        <w:t>Wypłata pożyczki lub jej części jest uzależniona od ustanowienia prawnego zabezpieczenia jej spłaty. Przyjmowane są następujące formy zabezpieczeń:</w:t>
      </w:r>
    </w:p>
    <w:p w:rsidR="00C976E6" w:rsidRPr="005F66C3" w:rsidRDefault="00C976E6" w:rsidP="00C976E6">
      <w:pPr>
        <w:pStyle w:val="Tekstpodstawowy"/>
        <w:numPr>
          <w:ilvl w:val="1"/>
          <w:numId w:val="5"/>
        </w:numPr>
        <w:tabs>
          <w:tab w:val="clear" w:pos="720"/>
          <w:tab w:val="num" w:pos="426"/>
        </w:tabs>
        <w:spacing w:before="60" w:after="60" w:line="240" w:lineRule="auto"/>
        <w:ind w:left="284" w:hanging="284"/>
        <w:rPr>
          <w:rFonts w:ascii="Garamond" w:hAnsi="Garamond" w:cs="Arial"/>
          <w:b/>
          <w:sz w:val="22"/>
          <w:szCs w:val="22"/>
          <w:u w:val="single"/>
        </w:rPr>
      </w:pPr>
      <w:r w:rsidRPr="005F66C3">
        <w:rPr>
          <w:rFonts w:ascii="Garamond" w:hAnsi="Garamond" w:cs="Arial"/>
          <w:b/>
          <w:sz w:val="22"/>
          <w:szCs w:val="22"/>
          <w:u w:val="single"/>
        </w:rPr>
        <w:t>obligatoryjne:</w:t>
      </w:r>
    </w:p>
    <w:p w:rsidR="00C976E6" w:rsidRPr="005F66C3" w:rsidRDefault="00C976E6" w:rsidP="00C976E6">
      <w:pPr>
        <w:pStyle w:val="Tekstpodstawowywcity"/>
        <w:numPr>
          <w:ilvl w:val="0"/>
          <w:numId w:val="18"/>
        </w:numPr>
        <w:rPr>
          <w:rFonts w:ascii="Garamond" w:hAnsi="Garamond" w:cs="Arial"/>
          <w:sz w:val="22"/>
          <w:szCs w:val="22"/>
        </w:rPr>
      </w:pPr>
      <w:r w:rsidRPr="005F66C3">
        <w:rPr>
          <w:rFonts w:ascii="Garamond" w:hAnsi="Garamond" w:cs="Arial"/>
          <w:sz w:val="22"/>
          <w:szCs w:val="22"/>
        </w:rPr>
        <w:t>W przypadku, gdy pożyczkobiorca działa jako osoba fizyczna prowadząca działalność gospodarczą, Fundusz przyjmuje weksel własny, poręczony przez współmałżonka,</w:t>
      </w:r>
    </w:p>
    <w:p w:rsidR="00C976E6" w:rsidRPr="005F66C3" w:rsidRDefault="00C976E6" w:rsidP="00C976E6">
      <w:pPr>
        <w:pStyle w:val="Tekstpodstawowywcity"/>
        <w:numPr>
          <w:ilvl w:val="0"/>
          <w:numId w:val="18"/>
        </w:numPr>
        <w:rPr>
          <w:rFonts w:ascii="Garamond" w:hAnsi="Garamond" w:cs="Arial"/>
          <w:sz w:val="22"/>
          <w:szCs w:val="22"/>
        </w:rPr>
      </w:pPr>
      <w:r w:rsidRPr="005F66C3">
        <w:rPr>
          <w:rFonts w:ascii="Garamond" w:hAnsi="Garamond" w:cs="Arial"/>
          <w:sz w:val="22"/>
          <w:szCs w:val="22"/>
        </w:rPr>
        <w:t xml:space="preserve">W przypadku, gdy pożyczkobiorca działa w formie spółki cywilnej, Fundusz przyjmuje </w:t>
      </w:r>
      <w:r w:rsidRPr="005F66C3">
        <w:rPr>
          <w:rFonts w:ascii="Garamond" w:hAnsi="Garamond" w:cs="Arial"/>
          <w:bCs/>
          <w:iCs/>
          <w:sz w:val="22"/>
          <w:szCs w:val="22"/>
        </w:rPr>
        <w:t>weksel własny podpisany przez</w:t>
      </w:r>
      <w:r w:rsidRPr="005F66C3">
        <w:rPr>
          <w:rFonts w:ascii="Garamond" w:hAnsi="Garamond" w:cs="Arial"/>
          <w:sz w:val="22"/>
          <w:szCs w:val="22"/>
        </w:rPr>
        <w:t xml:space="preserve"> wszystkich wspólników poręczone przez (jeśli wspólnikami są osoby fizyczne) współmałżonków,</w:t>
      </w:r>
    </w:p>
    <w:p w:rsidR="00C976E6" w:rsidRPr="005F66C3" w:rsidRDefault="00C976E6" w:rsidP="00C976E6">
      <w:pPr>
        <w:pStyle w:val="Tekstpodstawowywcity"/>
        <w:numPr>
          <w:ilvl w:val="0"/>
          <w:numId w:val="18"/>
        </w:numPr>
        <w:rPr>
          <w:rFonts w:ascii="Garamond" w:hAnsi="Garamond" w:cs="Arial"/>
          <w:sz w:val="22"/>
          <w:szCs w:val="22"/>
        </w:rPr>
      </w:pPr>
      <w:r w:rsidRPr="005F66C3">
        <w:rPr>
          <w:rFonts w:ascii="Garamond" w:hAnsi="Garamond" w:cs="Arial"/>
          <w:sz w:val="22"/>
          <w:szCs w:val="22"/>
        </w:rPr>
        <w:t>W przypadku, gdy pożyczkobiorca działa w formie spółki osobowej prawa handlowego, Fundusz przyjmuje weksel własny spółki. W przypadku spółki jawnej Fundusz przyjmuje też, oprócz weksla spółki, weksle własne wszystkich wspólników poręczone (jeśli wspólnikami są osoby fizyczne) przez współmałżonków, bądź też wyłącznie weksel spółki poręczony przez wszystkich wspólników oraz (jeśli</w:t>
      </w:r>
      <w:r>
        <w:rPr>
          <w:rFonts w:ascii="Garamond" w:hAnsi="Garamond" w:cs="Arial"/>
          <w:sz w:val="22"/>
          <w:szCs w:val="22"/>
        </w:rPr>
        <w:t xml:space="preserve"> wspólnikami są osoby fizyczne) ich współmałżonków.</w:t>
      </w:r>
      <w:r w:rsidRPr="005F66C3">
        <w:rPr>
          <w:rFonts w:ascii="Garamond" w:hAnsi="Garamond" w:cs="Arial"/>
          <w:sz w:val="22"/>
          <w:szCs w:val="22"/>
        </w:rPr>
        <w:t xml:space="preserve"> W przypadku pozostałych spółek osobowych prawa handlowego Fundusz może, oprócz weksla spółki, przyjąć weksle niektórych lub wszystkich wspólników, poręczone (jeśli wspólnikami są osoby fizyczne) przez ich współmałżonków,</w:t>
      </w:r>
    </w:p>
    <w:p w:rsidR="00C976E6" w:rsidRPr="005F66C3" w:rsidRDefault="00C976E6" w:rsidP="00C976E6">
      <w:pPr>
        <w:pStyle w:val="Tekstpodstawowywcity"/>
        <w:numPr>
          <w:ilvl w:val="0"/>
          <w:numId w:val="18"/>
        </w:numPr>
        <w:tabs>
          <w:tab w:val="num" w:pos="360"/>
        </w:tabs>
        <w:rPr>
          <w:rFonts w:ascii="Garamond" w:hAnsi="Garamond" w:cs="Arial"/>
          <w:sz w:val="22"/>
          <w:szCs w:val="22"/>
        </w:rPr>
      </w:pPr>
      <w:r w:rsidRPr="005F66C3">
        <w:rPr>
          <w:rFonts w:ascii="Garamond" w:hAnsi="Garamond" w:cs="Arial"/>
          <w:sz w:val="22"/>
          <w:szCs w:val="22"/>
        </w:rPr>
        <w:t>W przypadku, gdy pożyczkobiorcą jest osoba prawna, Fundusz przyjmuje weksel własny osoby prawnej.                                                                                          Weksel powinien być podpisany zgodnie z zasadą reprezentacji, określoną w dokumentach rejestrowych.</w:t>
      </w:r>
    </w:p>
    <w:p w:rsidR="00C976E6" w:rsidRPr="005F66C3" w:rsidRDefault="00C976E6" w:rsidP="00C976E6">
      <w:pPr>
        <w:pStyle w:val="Tekstpodstawowy"/>
        <w:numPr>
          <w:ilvl w:val="1"/>
          <w:numId w:val="5"/>
        </w:numPr>
        <w:tabs>
          <w:tab w:val="clear" w:pos="720"/>
          <w:tab w:val="num" w:pos="426"/>
        </w:tabs>
        <w:spacing w:before="60" w:after="60" w:line="240" w:lineRule="auto"/>
        <w:ind w:left="426" w:hanging="426"/>
        <w:rPr>
          <w:rFonts w:ascii="Garamond" w:hAnsi="Garamond" w:cs="Arial"/>
          <w:b/>
          <w:sz w:val="22"/>
          <w:szCs w:val="22"/>
          <w:u w:val="single"/>
        </w:rPr>
      </w:pPr>
      <w:r w:rsidRPr="005F66C3">
        <w:rPr>
          <w:rFonts w:ascii="Garamond" w:hAnsi="Garamond" w:cs="Arial"/>
          <w:b/>
          <w:sz w:val="22"/>
          <w:szCs w:val="22"/>
          <w:u w:val="single"/>
        </w:rPr>
        <w:t>dodatkowo, zależnie od stwierdzonych potrzeb, wynikających z charakteru finansowanego przedsięwzięcia i związanego z nim ryzyka:</w:t>
      </w:r>
    </w:p>
    <w:p w:rsidR="00C976E6" w:rsidRPr="005F66C3" w:rsidRDefault="00C976E6" w:rsidP="00C976E6">
      <w:pPr>
        <w:pStyle w:val="Tekstpodstawowywcity2"/>
        <w:numPr>
          <w:ilvl w:val="0"/>
          <w:numId w:val="19"/>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rPr>
          <w:rFonts w:ascii="Garamond" w:hAnsi="Garamond" w:cs="Arial"/>
          <w:sz w:val="22"/>
          <w:szCs w:val="22"/>
        </w:rPr>
      </w:pPr>
      <w:r w:rsidRPr="005F66C3">
        <w:rPr>
          <w:rFonts w:ascii="Garamond" w:hAnsi="Garamond" w:cs="Arial"/>
          <w:sz w:val="22"/>
          <w:szCs w:val="22"/>
        </w:rPr>
        <w:t>majątkowe formy zabezpieczenia (pracownik Funduszu ma obowiązek dołożyć odpowiednich starań w celu weryfikacji ich realnej wartości, Zarząd określa zasady wyceny zabezpieczeń;</w:t>
      </w:r>
    </w:p>
    <w:p w:rsidR="00C976E6" w:rsidRPr="005F66C3" w:rsidRDefault="00C976E6" w:rsidP="00C976E6">
      <w:pPr>
        <w:pStyle w:val="Tekstpodstawowywcity2"/>
        <w:numPr>
          <w:ilvl w:val="0"/>
          <w:numId w:val="19"/>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rPr>
          <w:rFonts w:ascii="Garamond" w:hAnsi="Garamond" w:cs="Arial"/>
          <w:sz w:val="22"/>
          <w:szCs w:val="22"/>
        </w:rPr>
      </w:pPr>
      <w:r w:rsidRPr="005F66C3">
        <w:rPr>
          <w:rFonts w:ascii="Garamond" w:hAnsi="Garamond" w:cs="Arial"/>
          <w:sz w:val="22"/>
          <w:szCs w:val="22"/>
        </w:rPr>
        <w:t>poręczenia funduszy poręczeniowych;</w:t>
      </w:r>
    </w:p>
    <w:p w:rsidR="00C976E6" w:rsidRPr="005F66C3" w:rsidRDefault="00C976E6" w:rsidP="00C976E6">
      <w:pPr>
        <w:pStyle w:val="Tekstpodstawowywcity2"/>
        <w:numPr>
          <w:ilvl w:val="0"/>
          <w:numId w:val="19"/>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rPr>
          <w:rFonts w:ascii="Garamond" w:hAnsi="Garamond" w:cs="Arial"/>
          <w:sz w:val="22"/>
          <w:szCs w:val="22"/>
        </w:rPr>
      </w:pPr>
      <w:r w:rsidRPr="005F66C3">
        <w:rPr>
          <w:rFonts w:ascii="Garamond" w:hAnsi="Garamond" w:cs="Arial"/>
          <w:sz w:val="22"/>
          <w:szCs w:val="22"/>
        </w:rPr>
        <w:t>poręczenia innych przedsiębiorców; osób fizycznych</w:t>
      </w:r>
      <w:r>
        <w:rPr>
          <w:rFonts w:ascii="Garamond" w:hAnsi="Garamond" w:cs="Arial"/>
          <w:sz w:val="22"/>
          <w:szCs w:val="22"/>
        </w:rPr>
        <w:t>;</w:t>
      </w:r>
    </w:p>
    <w:p w:rsidR="00C976E6" w:rsidRPr="005F66C3" w:rsidRDefault="00C976E6" w:rsidP="00C976E6">
      <w:pPr>
        <w:pStyle w:val="Tekstpodstawowywcity2"/>
        <w:numPr>
          <w:ilvl w:val="0"/>
          <w:numId w:val="19"/>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rPr>
          <w:rFonts w:ascii="Garamond" w:hAnsi="Garamond" w:cs="Arial"/>
          <w:bCs/>
          <w:iCs/>
          <w:sz w:val="22"/>
          <w:szCs w:val="22"/>
        </w:rPr>
      </w:pPr>
      <w:r w:rsidRPr="005F66C3">
        <w:rPr>
          <w:rFonts w:ascii="Garamond" w:hAnsi="Garamond" w:cs="Arial"/>
          <w:sz w:val="22"/>
          <w:szCs w:val="22"/>
        </w:rPr>
        <w:t xml:space="preserve">umowa przewłaszczenia majątku ruchomego stanowiącego własność pożyczkobiorcy, cesja polisy ubezpieczeniowej od kradzieży, ognia i wody </w:t>
      </w:r>
      <w:r w:rsidRPr="005F66C3">
        <w:rPr>
          <w:rFonts w:ascii="Garamond" w:hAnsi="Garamond" w:cs="Arial"/>
          <w:bCs/>
          <w:iCs/>
          <w:sz w:val="22"/>
          <w:szCs w:val="22"/>
        </w:rPr>
        <w:t>oraz innych zdarzeń losowych;</w:t>
      </w:r>
    </w:p>
    <w:p w:rsidR="00C976E6" w:rsidRPr="005F66C3" w:rsidRDefault="00C976E6" w:rsidP="00C976E6">
      <w:pPr>
        <w:pStyle w:val="Tekstpodstawowywcity2"/>
        <w:numPr>
          <w:ilvl w:val="0"/>
          <w:numId w:val="19"/>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rPr>
          <w:rFonts w:ascii="Garamond" w:hAnsi="Garamond" w:cs="Arial"/>
          <w:sz w:val="22"/>
          <w:szCs w:val="22"/>
        </w:rPr>
      </w:pPr>
      <w:r w:rsidRPr="005F66C3">
        <w:rPr>
          <w:rFonts w:ascii="Garamond" w:hAnsi="Garamond" w:cs="Arial"/>
          <w:sz w:val="22"/>
          <w:szCs w:val="22"/>
        </w:rPr>
        <w:t>inne formy zabezpieczenia przewidziane przez prawo (np. zastaw, kaucja, hipoteka).</w:t>
      </w:r>
    </w:p>
    <w:p w:rsidR="00C976E6" w:rsidRPr="005F66C3" w:rsidRDefault="00C976E6" w:rsidP="00C976E6">
      <w:pPr>
        <w:numPr>
          <w:ilvl w:val="0"/>
          <w:numId w:val="5"/>
        </w:numPr>
        <w:tabs>
          <w:tab w:val="clear" w:pos="360"/>
          <w:tab w:val="num" w:pos="-284"/>
        </w:tabs>
        <w:spacing w:before="60" w:after="60"/>
        <w:ind w:left="426" w:hanging="426"/>
        <w:jc w:val="both"/>
        <w:rPr>
          <w:rFonts w:ascii="Garamond" w:hAnsi="Garamond" w:cs="Arial"/>
          <w:sz w:val="22"/>
          <w:szCs w:val="22"/>
        </w:rPr>
      </w:pPr>
      <w:r w:rsidRPr="005F66C3">
        <w:rPr>
          <w:rFonts w:ascii="Garamond" w:hAnsi="Garamond" w:cs="Arial"/>
          <w:sz w:val="22"/>
          <w:szCs w:val="22"/>
        </w:rPr>
        <w:lastRenderedPageBreak/>
        <w:t>Fundusz może żądać ustanowienia dodatkowych zabezpieczeń w okresie realizacji umowy pożyczki, w przypadku gdy wartość ustanowionych zabezpieczeń zmniejszyła się lub występuje zagrożenie zmniejszenia się ich wartości</w:t>
      </w:r>
    </w:p>
    <w:p w:rsidR="00C976E6" w:rsidRPr="005F66C3" w:rsidRDefault="00C976E6" w:rsidP="00C976E6">
      <w:pPr>
        <w:numPr>
          <w:ilvl w:val="0"/>
          <w:numId w:val="5"/>
        </w:numPr>
        <w:tabs>
          <w:tab w:val="clear" w:pos="360"/>
          <w:tab w:val="num" w:pos="-284"/>
        </w:tabs>
        <w:spacing w:before="60" w:after="60"/>
        <w:ind w:left="426" w:hanging="426"/>
        <w:jc w:val="both"/>
        <w:rPr>
          <w:rFonts w:ascii="Garamond" w:hAnsi="Garamond" w:cs="Arial"/>
          <w:sz w:val="22"/>
          <w:szCs w:val="22"/>
        </w:rPr>
      </w:pPr>
      <w:r w:rsidRPr="005F66C3">
        <w:rPr>
          <w:rFonts w:ascii="Garamond" w:hAnsi="Garamond" w:cs="Arial"/>
          <w:sz w:val="22"/>
          <w:szCs w:val="22"/>
        </w:rPr>
        <w:t xml:space="preserve">Zmiana formy , przedmiotu oraz zakresu zabezpieczenia może być dokonana na wniosek pożyczkobiorcy, pod warunkiem, że nie zostanie zagrożona spłata pożyczki wraz z odsetkami. </w:t>
      </w:r>
    </w:p>
    <w:p w:rsidR="00C976E6" w:rsidRPr="005F66C3" w:rsidRDefault="00C976E6" w:rsidP="00C976E6">
      <w:pPr>
        <w:numPr>
          <w:ilvl w:val="0"/>
          <w:numId w:val="5"/>
        </w:numPr>
        <w:tabs>
          <w:tab w:val="clear" w:pos="360"/>
          <w:tab w:val="num" w:pos="-284"/>
        </w:tabs>
        <w:spacing w:before="60" w:after="60"/>
        <w:ind w:left="426" w:hanging="426"/>
        <w:jc w:val="both"/>
        <w:rPr>
          <w:rFonts w:ascii="Garamond" w:hAnsi="Garamond" w:cs="Arial"/>
          <w:sz w:val="22"/>
          <w:szCs w:val="22"/>
        </w:rPr>
      </w:pPr>
      <w:r w:rsidRPr="005F66C3">
        <w:rPr>
          <w:rFonts w:ascii="Garamond" w:hAnsi="Garamond" w:cs="Arial"/>
          <w:sz w:val="22"/>
          <w:szCs w:val="22"/>
        </w:rPr>
        <w:t xml:space="preserve"> Spłata pożyczki przekraczającej 60 000 zł wymaga dodatkowego zabezpieczenia.</w:t>
      </w:r>
    </w:p>
    <w:p w:rsidR="00C976E6" w:rsidRPr="005F66C3" w:rsidRDefault="00C976E6" w:rsidP="00C976E6">
      <w:pPr>
        <w:numPr>
          <w:ilvl w:val="0"/>
          <w:numId w:val="5"/>
        </w:numPr>
        <w:tabs>
          <w:tab w:val="clear" w:pos="360"/>
          <w:tab w:val="num" w:pos="-142"/>
        </w:tabs>
        <w:spacing w:before="60" w:after="60"/>
        <w:ind w:left="426" w:hanging="426"/>
        <w:jc w:val="both"/>
        <w:rPr>
          <w:rFonts w:ascii="Garamond" w:hAnsi="Garamond" w:cs="Arial"/>
          <w:sz w:val="22"/>
          <w:szCs w:val="22"/>
        </w:rPr>
      </w:pPr>
      <w:r w:rsidRPr="005F66C3">
        <w:rPr>
          <w:rFonts w:ascii="Garamond" w:hAnsi="Garamond" w:cs="Arial"/>
          <w:sz w:val="22"/>
          <w:szCs w:val="22"/>
        </w:rPr>
        <w:t>Fundusz pożyczkowy może uzależnić udzielenie pożyczki nie przekraczającej 60 000 zł od ustanowienia                            dodatkowego zabezpieczenia spłaty, jeżeli potrzeba taka wynika z dokonanej oceny ryzyka.</w:t>
      </w:r>
    </w:p>
    <w:p w:rsidR="00C976E6" w:rsidRPr="005F66C3" w:rsidRDefault="00C976E6" w:rsidP="00C976E6">
      <w:pPr>
        <w:numPr>
          <w:ilvl w:val="0"/>
          <w:numId w:val="5"/>
        </w:numPr>
        <w:tabs>
          <w:tab w:val="clear" w:pos="360"/>
          <w:tab w:val="num" w:pos="-284"/>
        </w:tabs>
        <w:spacing w:before="60" w:after="60"/>
        <w:ind w:left="426" w:hanging="426"/>
        <w:jc w:val="both"/>
        <w:rPr>
          <w:rFonts w:ascii="Garamond" w:hAnsi="Garamond" w:cs="Arial"/>
          <w:sz w:val="22"/>
          <w:szCs w:val="22"/>
        </w:rPr>
      </w:pPr>
      <w:r w:rsidRPr="005F66C3">
        <w:rPr>
          <w:rFonts w:ascii="Garamond" w:hAnsi="Garamond" w:cs="Arial"/>
          <w:sz w:val="22"/>
          <w:szCs w:val="22"/>
        </w:rPr>
        <w:t>Limit 60 000 zł odnosi się do łącznej wartości zobowiązań z tytułu udzielonych pożyczek jednemu pożyczkobiorcy przez dany fundusz.</w:t>
      </w:r>
    </w:p>
    <w:p w:rsidR="00C976E6" w:rsidRPr="005F66C3" w:rsidRDefault="00C976E6" w:rsidP="00C976E6">
      <w:pPr>
        <w:numPr>
          <w:ilvl w:val="0"/>
          <w:numId w:val="5"/>
        </w:numPr>
        <w:tabs>
          <w:tab w:val="clear" w:pos="360"/>
          <w:tab w:val="num" w:pos="-284"/>
        </w:tabs>
        <w:spacing w:before="60" w:after="60"/>
        <w:ind w:left="426" w:hanging="426"/>
        <w:jc w:val="both"/>
        <w:rPr>
          <w:rFonts w:ascii="Garamond" w:hAnsi="Garamond" w:cs="Arial"/>
          <w:sz w:val="22"/>
          <w:szCs w:val="22"/>
        </w:rPr>
      </w:pPr>
      <w:r w:rsidRPr="005F66C3">
        <w:rPr>
          <w:rFonts w:ascii="Garamond" w:hAnsi="Garamond" w:cs="Arial"/>
          <w:sz w:val="22"/>
          <w:szCs w:val="22"/>
        </w:rPr>
        <w:t>W przypadku osób fizycznych prowadzących działalność gospodarczą, będących w związku małżeńskim</w:t>
      </w:r>
      <w:r w:rsidRPr="005F66C3">
        <w:rPr>
          <w:rFonts w:ascii="Garamond" w:hAnsi="Garamond" w:cs="Arial"/>
          <w:sz w:val="22"/>
          <w:szCs w:val="22"/>
        </w:rPr>
        <w:br/>
        <w:t>i  pozostających w ustawowej wspólności majątkowej – wymagana jest zgoda współmałżonka na zaciągnięcie pożyczki, jeżeli nie jest przyjmowane poręczenie współmałżonka</w:t>
      </w:r>
      <w:r w:rsidRPr="005F66C3">
        <w:rPr>
          <w:rFonts w:ascii="Garamond" w:hAnsi="Garamond" w:cs="Arial"/>
          <w:bCs/>
          <w:sz w:val="22"/>
          <w:szCs w:val="22"/>
        </w:rPr>
        <w:t xml:space="preserve">.  </w:t>
      </w:r>
    </w:p>
    <w:p w:rsidR="00C976E6" w:rsidRPr="005F66C3" w:rsidRDefault="00C976E6" w:rsidP="00C976E6">
      <w:pPr>
        <w:numPr>
          <w:ilvl w:val="0"/>
          <w:numId w:val="5"/>
        </w:numPr>
        <w:spacing w:before="60" w:after="60"/>
        <w:jc w:val="both"/>
        <w:rPr>
          <w:rFonts w:ascii="Garamond" w:hAnsi="Garamond" w:cs="Arial"/>
          <w:bCs/>
          <w:sz w:val="22"/>
          <w:szCs w:val="22"/>
        </w:rPr>
      </w:pPr>
      <w:r w:rsidRPr="005F66C3">
        <w:rPr>
          <w:rFonts w:ascii="Garamond" w:hAnsi="Garamond" w:cs="Arial"/>
          <w:bCs/>
          <w:sz w:val="22"/>
          <w:szCs w:val="22"/>
        </w:rPr>
        <w:t xml:space="preserve">W przypadku gdy jako zabezpieczenie pożyczki przyjmowane jest poręczenie (cywilne lub wekslowe) osoby fizycznej, będącej   w związku małżeńskim i  pozostającej w ustawowej wspólności majątkowej, wymagane jest uzyskanie zgody współmałżonka poręczyciela na udzielenie poręczenia.  Zarząd  Funduszu może odstąpić od tego wymogu.  </w:t>
      </w:r>
    </w:p>
    <w:p w:rsidR="00C976E6" w:rsidRPr="005F66C3" w:rsidRDefault="00C976E6" w:rsidP="00C976E6">
      <w:pPr>
        <w:spacing w:before="60" w:after="60"/>
        <w:ind w:left="284"/>
        <w:jc w:val="both"/>
        <w:rPr>
          <w:rFonts w:ascii="Garamond" w:hAnsi="Garamond" w:cs="Arial"/>
          <w:sz w:val="22"/>
          <w:szCs w:val="22"/>
        </w:rPr>
      </w:pPr>
    </w:p>
    <w:p w:rsidR="00C976E6" w:rsidRPr="005F66C3" w:rsidRDefault="00C976E6" w:rsidP="00C976E6">
      <w:pPr>
        <w:spacing w:before="60" w:after="60"/>
        <w:ind w:left="284"/>
        <w:jc w:val="both"/>
        <w:rPr>
          <w:rFonts w:ascii="Garamond" w:hAnsi="Garamond" w:cs="Arial"/>
          <w:sz w:val="22"/>
          <w:szCs w:val="22"/>
        </w:rPr>
      </w:pP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ind w:left="0" w:firstLine="0"/>
        <w:jc w:val="center"/>
        <w:rPr>
          <w:rFonts w:ascii="Garamond" w:hAnsi="Garamond" w:cs="Arial"/>
          <w:b/>
          <w:sz w:val="32"/>
          <w:szCs w:val="32"/>
          <w:u w:val="single"/>
        </w:rPr>
      </w:pPr>
      <w:r w:rsidRPr="005F66C3">
        <w:rPr>
          <w:rFonts w:ascii="Garamond" w:hAnsi="Garamond" w:cs="Arial"/>
          <w:b/>
          <w:sz w:val="32"/>
          <w:szCs w:val="32"/>
          <w:u w:val="single"/>
        </w:rPr>
        <w:t>OPROCENTOWANIE</w:t>
      </w:r>
    </w:p>
    <w:p w:rsidR="00C976E6" w:rsidRPr="005F66C3" w:rsidRDefault="00C976E6" w:rsidP="00C976E6">
      <w:pPr>
        <w:spacing w:before="60" w:after="60" w:line="260" w:lineRule="atLeast"/>
        <w:jc w:val="center"/>
        <w:rPr>
          <w:rFonts w:ascii="Garamond" w:hAnsi="Garamond" w:cs="Arial"/>
          <w:b/>
          <w:sz w:val="22"/>
          <w:szCs w:val="22"/>
        </w:rPr>
      </w:pPr>
      <w:r w:rsidRPr="005F66C3">
        <w:rPr>
          <w:rFonts w:ascii="Garamond" w:hAnsi="Garamond" w:cs="Arial"/>
          <w:b/>
          <w:sz w:val="22"/>
          <w:szCs w:val="22"/>
        </w:rPr>
        <w:t>§ 11</w:t>
      </w:r>
    </w:p>
    <w:p w:rsidR="00C976E6" w:rsidRPr="005F66C3" w:rsidRDefault="00C976E6" w:rsidP="00C976E6">
      <w:pPr>
        <w:pStyle w:val="Tekstpodstawowywcity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sz w:val="22"/>
          <w:szCs w:val="22"/>
        </w:rPr>
      </w:pPr>
      <w:r w:rsidRPr="005F66C3">
        <w:rPr>
          <w:rFonts w:ascii="Garamond" w:hAnsi="Garamond"/>
          <w:sz w:val="22"/>
          <w:szCs w:val="22"/>
        </w:rPr>
        <w:t>Udzielane pożyczki są oprocentowane nie niżej niż według właściwej stopy referencyjnej obowiązującej w dniu zawarcia umowy o udzielenie pożyczki, ustalanej na podstawie Komunikatu Komisji Europejskiej w sprawie zmiany metody ustalania stóp referencyjnych i dyskontowych,  publikowanego w Dzienn</w:t>
      </w:r>
      <w:r>
        <w:rPr>
          <w:rFonts w:ascii="Garamond" w:hAnsi="Garamond"/>
          <w:sz w:val="22"/>
          <w:szCs w:val="22"/>
        </w:rPr>
        <w:t>iku Urzędowym Unii Europejskiej.</w:t>
      </w:r>
      <w:r w:rsidRPr="005F66C3">
        <w:rPr>
          <w:rFonts w:ascii="Garamond" w:hAnsi="Garamond"/>
          <w:sz w:val="22"/>
          <w:szCs w:val="22"/>
        </w:rPr>
        <w:t xml:space="preserve"> </w:t>
      </w:r>
    </w:p>
    <w:p w:rsidR="00C976E6" w:rsidRPr="005F66C3" w:rsidRDefault="00C976E6" w:rsidP="00C976E6">
      <w:pPr>
        <w:pStyle w:val="Tekstpodstawowywcity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sz w:val="22"/>
          <w:szCs w:val="22"/>
        </w:rPr>
      </w:pPr>
      <w:r w:rsidRPr="005F66C3">
        <w:rPr>
          <w:rFonts w:ascii="Garamond" w:hAnsi="Garamond"/>
          <w:sz w:val="22"/>
          <w:szCs w:val="22"/>
        </w:rPr>
        <w:t xml:space="preserve">W przypadku opóźnienia w spłacie pożyczki od kwoty zaległych rat kapitałowych Fundusz będzie naliczał     </w:t>
      </w:r>
      <w:r w:rsidR="006929D9">
        <w:rPr>
          <w:rFonts w:ascii="Garamond" w:hAnsi="Garamond"/>
          <w:sz w:val="22"/>
          <w:szCs w:val="22"/>
        </w:rPr>
        <w:t>odsetki karne w wysokości czterokrotności stopy kredytu lombardowego Narodowego Banku Polskiego właściwej dla okresu wystąpienia zadłużenia, w stosunku rocznym.</w:t>
      </w:r>
    </w:p>
    <w:p w:rsidR="00C976E6" w:rsidRPr="005F66C3" w:rsidRDefault="00C976E6" w:rsidP="00C976E6">
      <w:pPr>
        <w:pStyle w:val="Tekstpodstawowywcity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sz w:val="22"/>
          <w:szCs w:val="22"/>
        </w:rPr>
      </w:pPr>
      <w:r w:rsidRPr="005F66C3">
        <w:rPr>
          <w:rFonts w:ascii="Garamond" w:hAnsi="Garamond"/>
          <w:sz w:val="22"/>
          <w:szCs w:val="22"/>
        </w:rPr>
        <w:t>Oprocentowanie pożyczki jest ustalone w stosunku rocznym, wg stałej stopy procentowej obowiązującej przez cały okres spłaty pożyczki zwanej stop</w:t>
      </w:r>
      <w:r>
        <w:rPr>
          <w:rFonts w:ascii="Garamond" w:hAnsi="Garamond"/>
          <w:sz w:val="22"/>
          <w:szCs w:val="22"/>
        </w:rPr>
        <w:t>ą</w:t>
      </w:r>
      <w:r w:rsidRPr="005F66C3">
        <w:rPr>
          <w:rFonts w:ascii="Garamond" w:hAnsi="Garamond"/>
          <w:sz w:val="22"/>
          <w:szCs w:val="22"/>
        </w:rPr>
        <w:t xml:space="preserve"> referencyjną.</w:t>
      </w:r>
    </w:p>
    <w:p w:rsidR="00C976E6" w:rsidRPr="005F66C3" w:rsidRDefault="00C976E6" w:rsidP="00C976E6">
      <w:pPr>
        <w:pStyle w:val="Tekstpodstawowywcity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sz w:val="22"/>
          <w:szCs w:val="22"/>
        </w:rPr>
      </w:pPr>
      <w:r w:rsidRPr="005F66C3">
        <w:rPr>
          <w:rFonts w:ascii="Garamond" w:hAnsi="Garamond"/>
          <w:sz w:val="22"/>
          <w:szCs w:val="22"/>
        </w:rPr>
        <w:t>Wysokość oprocentowania ustala się w oparciu o podstawę obliczenia jaką jest jednoroczna stopa IBOR i marża. Oprocentowanie nie może być niższe niż ustalona stopa referencyjna.</w:t>
      </w:r>
    </w:p>
    <w:p w:rsidR="00C976E6" w:rsidRPr="005F66C3" w:rsidRDefault="00C976E6" w:rsidP="00C976E6">
      <w:pPr>
        <w:pStyle w:val="Tekstpodstawowywcity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sz w:val="22"/>
          <w:szCs w:val="22"/>
        </w:rPr>
      </w:pPr>
      <w:r w:rsidRPr="005F66C3">
        <w:rPr>
          <w:rFonts w:ascii="Garamond" w:hAnsi="Garamond"/>
          <w:sz w:val="22"/>
          <w:szCs w:val="22"/>
        </w:rPr>
        <w:t>Stopa IBOR jest określana przez Komisję Europejską i publikowana w Dzienniku Urzędowym Wspólnot  Europejskich. Do podstawy wyliczenia oprocentowania przyjmuje się stopę IBOR obowiązującą w dniu zawarcia umowy pożyczki.</w:t>
      </w:r>
    </w:p>
    <w:p w:rsidR="00C976E6" w:rsidRPr="005F66C3" w:rsidRDefault="00C976E6" w:rsidP="00C976E6">
      <w:pPr>
        <w:pStyle w:val="Tekstpodstawowywcity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sz w:val="22"/>
          <w:szCs w:val="22"/>
        </w:rPr>
      </w:pPr>
      <w:r w:rsidRPr="005F66C3">
        <w:rPr>
          <w:rFonts w:ascii="Garamond" w:hAnsi="Garamond"/>
          <w:sz w:val="22"/>
          <w:szCs w:val="22"/>
        </w:rPr>
        <w:t>Marżę ustala się zależnie od ratingu przedsiębiorstwa i oferowanego poziomu zabezpieczeń. Do wyliczania odsetek przyjmuje się formułę: rzeczywista liczba dni w miesiącu w stosunku do 365 dni w roku.</w:t>
      </w:r>
    </w:p>
    <w:p w:rsidR="00C976E6" w:rsidRPr="005F66C3" w:rsidRDefault="00C976E6" w:rsidP="00C976E6">
      <w:pPr>
        <w:pStyle w:val="Tekstpodstawowywcity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sz w:val="22"/>
          <w:szCs w:val="22"/>
        </w:rPr>
      </w:pPr>
      <w:r w:rsidRPr="005F66C3">
        <w:rPr>
          <w:rFonts w:ascii="Garamond" w:hAnsi="Garamond"/>
          <w:sz w:val="22"/>
          <w:szCs w:val="22"/>
        </w:rPr>
        <w:t>Po upływie okresu wypowiedzenia umowy, oprocentowanie karne liczone jest od całości niespłaconej kwoty pożyczki</w:t>
      </w:r>
      <w:r w:rsidR="006929D9">
        <w:rPr>
          <w:rFonts w:ascii="Garamond" w:hAnsi="Garamond"/>
          <w:bCs/>
          <w:iCs/>
          <w:sz w:val="22"/>
          <w:szCs w:val="22"/>
        </w:rPr>
        <w:t xml:space="preserve"> i wynosi czterokrotność wysokości stopy kredytu lombardowego Narodowego Banku Polskiego.</w:t>
      </w:r>
    </w:p>
    <w:p w:rsidR="00C976E6" w:rsidRPr="005F66C3" w:rsidRDefault="00C976E6" w:rsidP="00C976E6">
      <w:pPr>
        <w:pStyle w:val="Tekstpodstawowywcity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sz w:val="22"/>
          <w:szCs w:val="22"/>
        </w:rPr>
      </w:pPr>
      <w:r w:rsidRPr="005F66C3">
        <w:rPr>
          <w:rFonts w:ascii="Garamond" w:hAnsi="Garamond"/>
          <w:sz w:val="22"/>
          <w:szCs w:val="22"/>
        </w:rPr>
        <w:t>W odniesieniu do renegocjowanych umów może mieć zastosowanie inne oprocentowanie niż ustalone w pierwotnej umowie, jednak nie niższe niż określone w pkt. 5.</w:t>
      </w: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ind w:left="0" w:hanging="540"/>
        <w:jc w:val="center"/>
        <w:rPr>
          <w:rFonts w:ascii="Garamond" w:hAnsi="Garamond" w:cs="Arial"/>
          <w:b/>
          <w:sz w:val="22"/>
          <w:szCs w:val="22"/>
        </w:rPr>
      </w:pPr>
      <w:r w:rsidRPr="005F66C3">
        <w:rPr>
          <w:rFonts w:ascii="Garamond" w:hAnsi="Garamond" w:cs="Arial"/>
          <w:b/>
          <w:sz w:val="22"/>
          <w:szCs w:val="22"/>
        </w:rPr>
        <w:t xml:space="preserve">      § </w:t>
      </w:r>
      <w:r>
        <w:rPr>
          <w:rFonts w:ascii="Garamond" w:hAnsi="Garamond" w:cs="Arial"/>
          <w:b/>
          <w:sz w:val="22"/>
          <w:szCs w:val="22"/>
        </w:rPr>
        <w:t xml:space="preserve"> 12</w:t>
      </w: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ind w:left="0" w:firstLine="0"/>
        <w:rPr>
          <w:rFonts w:ascii="Garamond" w:hAnsi="Garamond" w:cs="Arial"/>
          <w:sz w:val="22"/>
          <w:szCs w:val="22"/>
        </w:rPr>
      </w:pPr>
      <w:r w:rsidRPr="005F66C3">
        <w:rPr>
          <w:rFonts w:ascii="Garamond" w:hAnsi="Garamond" w:cs="Arial"/>
          <w:sz w:val="22"/>
          <w:szCs w:val="22"/>
        </w:rPr>
        <w:t>W celu przystąpienia do procedury o przyznanie pożyczki, Wnioskodawca składa w Funduszu wniosek  o pożyczkę wraz z załącznikami. Niezbędne załączniki do wniosku stanowią:</w:t>
      </w:r>
    </w:p>
    <w:p w:rsidR="00C976E6" w:rsidRPr="005F66C3" w:rsidRDefault="00C976E6" w:rsidP="00C976E6">
      <w:pPr>
        <w:pStyle w:val="Tekstpodstawowywcity2"/>
        <w:numPr>
          <w:ilvl w:val="0"/>
          <w:numId w:val="2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sz w:val="22"/>
          <w:szCs w:val="22"/>
        </w:rPr>
        <w:t>Kopie dokumentów ewidencyjnych / rejestracyjnych;</w:t>
      </w:r>
    </w:p>
    <w:p w:rsidR="00C976E6" w:rsidRPr="005F66C3" w:rsidRDefault="00C976E6" w:rsidP="00C976E6">
      <w:pPr>
        <w:pStyle w:val="Tekstpodstawowywcity2"/>
        <w:numPr>
          <w:ilvl w:val="0"/>
          <w:numId w:val="2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sz w:val="22"/>
          <w:szCs w:val="22"/>
        </w:rPr>
        <w:t>Opis planowanego przedsięwzięcia;</w:t>
      </w:r>
    </w:p>
    <w:p w:rsidR="00C976E6" w:rsidRPr="005F66C3" w:rsidRDefault="00C976E6" w:rsidP="00C976E6">
      <w:pPr>
        <w:pStyle w:val="Tekstpodstawowywcity2"/>
        <w:numPr>
          <w:ilvl w:val="0"/>
          <w:numId w:val="2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sz w:val="22"/>
          <w:szCs w:val="22"/>
        </w:rPr>
        <w:lastRenderedPageBreak/>
        <w:t>Inne oświadczenia, dokumenty i informacje niezbędne do oceny i rozpatrzenia wniosku o pożyczkę, których Fundusz zażąda.</w:t>
      </w:r>
    </w:p>
    <w:p w:rsidR="00C976E6" w:rsidRPr="005F66C3" w:rsidRDefault="00C976E6" w:rsidP="00C976E6">
      <w:pPr>
        <w:pStyle w:val="Tekstpodstawowywcity2"/>
        <w:numPr>
          <w:ilvl w:val="0"/>
          <w:numId w:val="2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sz w:val="22"/>
          <w:szCs w:val="22"/>
        </w:rPr>
        <w:t>Wszystkie dokumenty oraz wniosek muszą być podpisane przez Pożyczkobiorcę lub osobę upoważniona przez Pożyczkobiorcę.</w:t>
      </w:r>
    </w:p>
    <w:p w:rsidR="00C976E6" w:rsidRPr="005F66C3" w:rsidRDefault="00C976E6" w:rsidP="00C976E6">
      <w:pPr>
        <w:pStyle w:val="Tekstpodstawowywcity2"/>
        <w:numPr>
          <w:ilvl w:val="0"/>
          <w:numId w:val="2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sz w:val="22"/>
          <w:szCs w:val="22"/>
        </w:rPr>
        <w:t>Każdy wniosek spełniający wymogi formalne zostaje zarejestrowany w Programie PBaza.</w:t>
      </w:r>
    </w:p>
    <w:p w:rsidR="00C976E6" w:rsidRPr="005F66C3" w:rsidRDefault="00C976E6" w:rsidP="00C976E6">
      <w:pPr>
        <w:spacing w:before="60" w:after="60"/>
        <w:ind w:left="1080"/>
        <w:jc w:val="both"/>
        <w:rPr>
          <w:rFonts w:ascii="Garamond" w:hAnsi="Garamond" w:cs="Arial"/>
          <w:sz w:val="22"/>
          <w:szCs w:val="22"/>
        </w:rPr>
      </w:pP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ind w:left="0" w:firstLine="0"/>
        <w:jc w:val="center"/>
        <w:rPr>
          <w:rFonts w:ascii="Garamond" w:hAnsi="Garamond" w:cs="Arial"/>
          <w:b/>
          <w:sz w:val="22"/>
          <w:szCs w:val="22"/>
        </w:rPr>
      </w:pPr>
      <w:r w:rsidRPr="005F66C3">
        <w:rPr>
          <w:rFonts w:ascii="Garamond" w:hAnsi="Garamond" w:cs="Arial"/>
          <w:b/>
          <w:sz w:val="22"/>
          <w:szCs w:val="22"/>
        </w:rPr>
        <w:t xml:space="preserve">§ </w:t>
      </w:r>
      <w:r>
        <w:rPr>
          <w:rFonts w:ascii="Garamond" w:hAnsi="Garamond" w:cs="Arial"/>
          <w:b/>
          <w:sz w:val="22"/>
          <w:szCs w:val="22"/>
        </w:rPr>
        <w:t xml:space="preserve"> 13</w:t>
      </w:r>
    </w:p>
    <w:p w:rsidR="00C976E6" w:rsidRPr="005F66C3" w:rsidRDefault="00C976E6" w:rsidP="00C976E6">
      <w:pPr>
        <w:pStyle w:val="Default"/>
        <w:spacing w:line="276" w:lineRule="auto"/>
        <w:jc w:val="both"/>
        <w:rPr>
          <w:rFonts w:ascii="Garamond" w:hAnsi="Garamond" w:cs="Arial"/>
          <w:color w:val="auto"/>
          <w:sz w:val="22"/>
          <w:szCs w:val="22"/>
        </w:rPr>
      </w:pPr>
      <w:r w:rsidRPr="005F66C3">
        <w:rPr>
          <w:rFonts w:ascii="Garamond" w:hAnsi="Garamond" w:cs="Arial"/>
          <w:color w:val="auto"/>
          <w:sz w:val="22"/>
          <w:szCs w:val="22"/>
        </w:rPr>
        <w:t xml:space="preserve">Złożone wnioski są poddawane dwustopniowej ocenie pod względem: </w:t>
      </w:r>
    </w:p>
    <w:p w:rsidR="00C976E6" w:rsidRPr="005F66C3" w:rsidRDefault="00C976E6" w:rsidP="00C976E6">
      <w:pPr>
        <w:pStyle w:val="Default"/>
        <w:numPr>
          <w:ilvl w:val="0"/>
          <w:numId w:val="22"/>
        </w:numPr>
        <w:tabs>
          <w:tab w:val="clear" w:pos="1440"/>
          <w:tab w:val="num" w:pos="426"/>
        </w:tabs>
        <w:spacing w:line="276" w:lineRule="auto"/>
        <w:ind w:left="426" w:hanging="426"/>
        <w:jc w:val="both"/>
        <w:rPr>
          <w:rFonts w:ascii="Garamond" w:hAnsi="Garamond" w:cs="Arial"/>
          <w:color w:val="auto"/>
          <w:sz w:val="22"/>
          <w:szCs w:val="22"/>
        </w:rPr>
      </w:pPr>
      <w:r w:rsidRPr="005F66C3">
        <w:rPr>
          <w:rFonts w:ascii="Garamond" w:hAnsi="Garamond" w:cs="Arial"/>
          <w:b/>
          <w:color w:val="auto"/>
          <w:sz w:val="22"/>
          <w:szCs w:val="22"/>
        </w:rPr>
        <w:t xml:space="preserve">Formalno – prawnym, </w:t>
      </w:r>
    </w:p>
    <w:p w:rsidR="00C976E6" w:rsidRPr="005F66C3" w:rsidRDefault="00C976E6" w:rsidP="00C976E6">
      <w:pPr>
        <w:pStyle w:val="Default"/>
        <w:numPr>
          <w:ilvl w:val="1"/>
          <w:numId w:val="22"/>
        </w:numPr>
        <w:tabs>
          <w:tab w:val="clear" w:pos="1440"/>
          <w:tab w:val="num" w:pos="709"/>
        </w:tabs>
        <w:spacing w:line="276" w:lineRule="auto"/>
        <w:ind w:left="709" w:hanging="283"/>
        <w:jc w:val="both"/>
        <w:rPr>
          <w:rFonts w:ascii="Garamond" w:hAnsi="Garamond" w:cs="Arial"/>
          <w:color w:val="auto"/>
          <w:sz w:val="22"/>
          <w:szCs w:val="22"/>
        </w:rPr>
      </w:pPr>
      <w:r w:rsidRPr="005F66C3">
        <w:rPr>
          <w:rFonts w:ascii="Garamond" w:hAnsi="Garamond" w:cs="Arial"/>
          <w:color w:val="auto"/>
          <w:sz w:val="22"/>
          <w:szCs w:val="22"/>
        </w:rPr>
        <w:t xml:space="preserve">Poprawności wypełnienia wniosku o pożyczkę, </w:t>
      </w:r>
    </w:p>
    <w:p w:rsidR="00C976E6" w:rsidRPr="005F66C3" w:rsidRDefault="00C976E6" w:rsidP="00C976E6">
      <w:pPr>
        <w:pStyle w:val="Default"/>
        <w:numPr>
          <w:ilvl w:val="1"/>
          <w:numId w:val="22"/>
        </w:numPr>
        <w:tabs>
          <w:tab w:val="clear" w:pos="1440"/>
          <w:tab w:val="num" w:pos="709"/>
        </w:tabs>
        <w:spacing w:line="276" w:lineRule="auto"/>
        <w:ind w:left="709" w:hanging="283"/>
        <w:jc w:val="both"/>
        <w:rPr>
          <w:rFonts w:ascii="Garamond" w:hAnsi="Garamond" w:cs="Arial"/>
          <w:color w:val="auto"/>
          <w:sz w:val="22"/>
          <w:szCs w:val="22"/>
        </w:rPr>
      </w:pPr>
      <w:r w:rsidRPr="005F66C3">
        <w:rPr>
          <w:rFonts w:ascii="Garamond" w:hAnsi="Garamond" w:cs="Arial"/>
          <w:color w:val="auto"/>
          <w:sz w:val="22"/>
          <w:szCs w:val="22"/>
        </w:rPr>
        <w:t xml:space="preserve">Zgodności załączników z wykazem załączonym do wniosku o pożyczkę, </w:t>
      </w:r>
    </w:p>
    <w:p w:rsidR="00C976E6" w:rsidRPr="005F66C3" w:rsidRDefault="00C976E6" w:rsidP="00C976E6">
      <w:pPr>
        <w:pStyle w:val="Default"/>
        <w:numPr>
          <w:ilvl w:val="1"/>
          <w:numId w:val="22"/>
        </w:numPr>
        <w:tabs>
          <w:tab w:val="clear" w:pos="1440"/>
          <w:tab w:val="num" w:pos="709"/>
        </w:tabs>
        <w:spacing w:line="276" w:lineRule="auto"/>
        <w:ind w:left="709" w:hanging="283"/>
        <w:jc w:val="both"/>
        <w:rPr>
          <w:rFonts w:ascii="Garamond" w:hAnsi="Garamond" w:cs="Arial"/>
          <w:color w:val="auto"/>
          <w:sz w:val="22"/>
          <w:szCs w:val="22"/>
        </w:rPr>
      </w:pPr>
      <w:r w:rsidRPr="005F66C3">
        <w:rPr>
          <w:rFonts w:ascii="Garamond" w:hAnsi="Garamond" w:cs="Arial"/>
          <w:b/>
          <w:bCs/>
          <w:color w:val="auto"/>
          <w:sz w:val="22"/>
          <w:szCs w:val="22"/>
        </w:rPr>
        <w:t xml:space="preserve"> </w:t>
      </w:r>
      <w:r w:rsidRPr="005F66C3">
        <w:rPr>
          <w:rFonts w:ascii="Garamond" w:hAnsi="Garamond" w:cs="Arial"/>
          <w:color w:val="auto"/>
          <w:sz w:val="22"/>
          <w:szCs w:val="22"/>
        </w:rPr>
        <w:t xml:space="preserve">Prawdziwości danych wnioskodawcy. </w:t>
      </w:r>
    </w:p>
    <w:p w:rsidR="00C976E6" w:rsidRPr="005F66C3" w:rsidRDefault="00C976E6" w:rsidP="00C976E6">
      <w:pPr>
        <w:pStyle w:val="Default"/>
        <w:numPr>
          <w:ilvl w:val="0"/>
          <w:numId w:val="22"/>
        </w:numPr>
        <w:tabs>
          <w:tab w:val="clear" w:pos="1440"/>
          <w:tab w:val="num" w:pos="426"/>
        </w:tabs>
        <w:spacing w:line="276" w:lineRule="auto"/>
        <w:ind w:left="426" w:hanging="426"/>
        <w:jc w:val="both"/>
        <w:rPr>
          <w:rFonts w:ascii="Garamond" w:hAnsi="Garamond" w:cs="Arial"/>
          <w:b/>
          <w:color w:val="auto"/>
          <w:sz w:val="22"/>
          <w:szCs w:val="22"/>
        </w:rPr>
      </w:pPr>
      <w:r w:rsidRPr="005F66C3">
        <w:rPr>
          <w:rFonts w:ascii="Garamond" w:hAnsi="Garamond" w:cs="Arial"/>
          <w:b/>
          <w:color w:val="auto"/>
          <w:sz w:val="22"/>
          <w:szCs w:val="22"/>
        </w:rPr>
        <w:t xml:space="preserve">Merytorycznym, </w:t>
      </w:r>
    </w:p>
    <w:p w:rsidR="00C976E6" w:rsidRPr="005F66C3" w:rsidRDefault="00C976E6" w:rsidP="00C976E6">
      <w:pPr>
        <w:pStyle w:val="Default"/>
        <w:numPr>
          <w:ilvl w:val="1"/>
          <w:numId w:val="11"/>
        </w:numPr>
        <w:tabs>
          <w:tab w:val="clear" w:pos="360"/>
          <w:tab w:val="num" w:pos="709"/>
        </w:tabs>
        <w:spacing w:line="276" w:lineRule="auto"/>
        <w:ind w:left="709" w:hanging="283"/>
        <w:jc w:val="both"/>
        <w:rPr>
          <w:rFonts w:ascii="Garamond" w:hAnsi="Garamond" w:cs="Arial"/>
          <w:color w:val="auto"/>
          <w:sz w:val="22"/>
          <w:szCs w:val="22"/>
        </w:rPr>
      </w:pPr>
      <w:r w:rsidRPr="005F66C3">
        <w:rPr>
          <w:rFonts w:ascii="Garamond" w:hAnsi="Garamond" w:cs="Arial"/>
          <w:color w:val="auto"/>
          <w:sz w:val="22"/>
          <w:szCs w:val="22"/>
        </w:rPr>
        <w:t xml:space="preserve">Uzasadnienie celowości poniesionych kosztów na realizację danego przedsięwzięcia, </w:t>
      </w:r>
    </w:p>
    <w:p w:rsidR="00C976E6" w:rsidRPr="005F66C3" w:rsidRDefault="00C976E6" w:rsidP="00C976E6">
      <w:pPr>
        <w:pStyle w:val="Default"/>
        <w:numPr>
          <w:ilvl w:val="1"/>
          <w:numId w:val="11"/>
        </w:numPr>
        <w:tabs>
          <w:tab w:val="clear" w:pos="360"/>
          <w:tab w:val="num" w:pos="709"/>
        </w:tabs>
        <w:spacing w:line="276" w:lineRule="auto"/>
        <w:ind w:left="709" w:hanging="283"/>
        <w:jc w:val="both"/>
        <w:rPr>
          <w:rFonts w:ascii="Garamond" w:hAnsi="Garamond" w:cs="Arial"/>
          <w:color w:val="auto"/>
          <w:sz w:val="22"/>
          <w:szCs w:val="22"/>
        </w:rPr>
      </w:pPr>
      <w:r w:rsidRPr="005F66C3">
        <w:rPr>
          <w:rFonts w:ascii="Garamond" w:hAnsi="Garamond" w:cs="Arial"/>
          <w:color w:val="auto"/>
          <w:sz w:val="22"/>
          <w:szCs w:val="22"/>
        </w:rPr>
        <w:t xml:space="preserve">Prawdziwości przedstawionych danych na temat przedsięwzięcia, </w:t>
      </w:r>
    </w:p>
    <w:p w:rsidR="00C976E6" w:rsidRPr="005F66C3" w:rsidRDefault="00C976E6" w:rsidP="00C976E6">
      <w:pPr>
        <w:pStyle w:val="Default"/>
        <w:numPr>
          <w:ilvl w:val="1"/>
          <w:numId w:val="11"/>
        </w:numPr>
        <w:tabs>
          <w:tab w:val="clear" w:pos="360"/>
          <w:tab w:val="num" w:pos="709"/>
        </w:tabs>
        <w:spacing w:line="276" w:lineRule="auto"/>
        <w:ind w:left="709" w:hanging="283"/>
        <w:jc w:val="both"/>
        <w:rPr>
          <w:rFonts w:ascii="Garamond" w:hAnsi="Garamond" w:cs="Arial"/>
          <w:color w:val="auto"/>
          <w:sz w:val="22"/>
          <w:szCs w:val="22"/>
        </w:rPr>
      </w:pPr>
      <w:r w:rsidRPr="005F66C3">
        <w:rPr>
          <w:rFonts w:ascii="Garamond" w:hAnsi="Garamond" w:cs="Arial"/>
          <w:color w:val="auto"/>
          <w:sz w:val="22"/>
          <w:szCs w:val="22"/>
        </w:rPr>
        <w:t xml:space="preserve">Bieżącej i przyszłej sytuacji finansowo – ekonomicznej wnioskodawcy (wysokość kapitałów, wartość posiadanego majątku), </w:t>
      </w:r>
    </w:p>
    <w:p w:rsidR="00C976E6" w:rsidRPr="005F66C3" w:rsidRDefault="00C976E6" w:rsidP="00C976E6">
      <w:pPr>
        <w:pStyle w:val="Default"/>
        <w:numPr>
          <w:ilvl w:val="1"/>
          <w:numId w:val="11"/>
        </w:numPr>
        <w:tabs>
          <w:tab w:val="clear" w:pos="360"/>
          <w:tab w:val="num" w:pos="709"/>
        </w:tabs>
        <w:spacing w:line="276" w:lineRule="auto"/>
        <w:ind w:left="709" w:hanging="283"/>
        <w:jc w:val="both"/>
        <w:rPr>
          <w:rFonts w:ascii="Garamond" w:hAnsi="Garamond" w:cs="Arial"/>
          <w:color w:val="auto"/>
          <w:sz w:val="22"/>
          <w:szCs w:val="22"/>
        </w:rPr>
      </w:pPr>
      <w:r w:rsidRPr="005F66C3">
        <w:rPr>
          <w:rFonts w:ascii="Garamond" w:hAnsi="Garamond" w:cs="Arial"/>
          <w:color w:val="auto"/>
          <w:sz w:val="22"/>
          <w:szCs w:val="22"/>
        </w:rPr>
        <w:t xml:space="preserve">Czasu prowadzenia działalności gospodarczej </w:t>
      </w:r>
    </w:p>
    <w:p w:rsidR="00C976E6" w:rsidRPr="005F66C3" w:rsidRDefault="00C976E6" w:rsidP="00C976E6">
      <w:pPr>
        <w:pStyle w:val="Default"/>
        <w:numPr>
          <w:ilvl w:val="1"/>
          <w:numId w:val="11"/>
        </w:numPr>
        <w:tabs>
          <w:tab w:val="clear" w:pos="360"/>
          <w:tab w:val="num" w:pos="709"/>
        </w:tabs>
        <w:spacing w:line="276" w:lineRule="auto"/>
        <w:ind w:left="709" w:hanging="283"/>
        <w:jc w:val="both"/>
        <w:rPr>
          <w:rFonts w:ascii="Garamond" w:hAnsi="Garamond" w:cs="Arial"/>
          <w:color w:val="auto"/>
          <w:sz w:val="22"/>
          <w:szCs w:val="22"/>
        </w:rPr>
      </w:pPr>
      <w:r w:rsidRPr="005F66C3">
        <w:rPr>
          <w:rFonts w:ascii="Garamond" w:hAnsi="Garamond" w:cs="Arial"/>
          <w:color w:val="auto"/>
          <w:sz w:val="22"/>
          <w:szCs w:val="22"/>
        </w:rPr>
        <w:t xml:space="preserve">Kompetencji wnioskodawcy, </w:t>
      </w:r>
    </w:p>
    <w:p w:rsidR="00C976E6" w:rsidRPr="005F66C3" w:rsidRDefault="00C976E6" w:rsidP="00C976E6">
      <w:pPr>
        <w:pStyle w:val="Default"/>
        <w:numPr>
          <w:ilvl w:val="1"/>
          <w:numId w:val="11"/>
        </w:numPr>
        <w:tabs>
          <w:tab w:val="clear" w:pos="360"/>
          <w:tab w:val="num" w:pos="709"/>
        </w:tabs>
        <w:spacing w:line="276" w:lineRule="auto"/>
        <w:ind w:left="709" w:hanging="283"/>
        <w:jc w:val="both"/>
        <w:rPr>
          <w:rFonts w:ascii="Garamond" w:hAnsi="Garamond" w:cs="Arial"/>
          <w:color w:val="auto"/>
          <w:sz w:val="22"/>
          <w:szCs w:val="22"/>
        </w:rPr>
      </w:pPr>
      <w:r w:rsidRPr="005F66C3">
        <w:rPr>
          <w:rFonts w:ascii="Garamond" w:hAnsi="Garamond" w:cs="Arial"/>
          <w:color w:val="auto"/>
          <w:sz w:val="22"/>
          <w:szCs w:val="22"/>
        </w:rPr>
        <w:t xml:space="preserve">Zdolności do spłaty pożyczki, </w:t>
      </w:r>
    </w:p>
    <w:p w:rsidR="00C976E6" w:rsidRPr="005F66C3" w:rsidRDefault="00C976E6" w:rsidP="00C976E6">
      <w:pPr>
        <w:pStyle w:val="Default"/>
        <w:numPr>
          <w:ilvl w:val="1"/>
          <w:numId w:val="11"/>
        </w:numPr>
        <w:tabs>
          <w:tab w:val="clear" w:pos="360"/>
          <w:tab w:val="num" w:pos="709"/>
        </w:tabs>
        <w:spacing w:line="276" w:lineRule="auto"/>
        <w:ind w:left="709" w:hanging="283"/>
        <w:jc w:val="both"/>
        <w:rPr>
          <w:rFonts w:ascii="Garamond" w:hAnsi="Garamond" w:cs="Arial"/>
          <w:color w:val="auto"/>
          <w:sz w:val="22"/>
          <w:szCs w:val="22"/>
        </w:rPr>
      </w:pPr>
      <w:r w:rsidRPr="005F66C3">
        <w:rPr>
          <w:rFonts w:ascii="Garamond" w:hAnsi="Garamond" w:cs="Arial"/>
          <w:color w:val="auto"/>
          <w:sz w:val="22"/>
          <w:szCs w:val="22"/>
        </w:rPr>
        <w:t>Proponowanych form zabezpieczenia pożyczki.</w:t>
      </w:r>
      <w:r w:rsidRPr="005F66C3">
        <w:rPr>
          <w:rFonts w:ascii="Garamond" w:hAnsi="Garamond" w:cs="Arial"/>
          <w:b/>
          <w:color w:val="auto"/>
          <w:sz w:val="22"/>
          <w:szCs w:val="22"/>
        </w:rPr>
        <w:t xml:space="preserve"> </w:t>
      </w:r>
    </w:p>
    <w:p w:rsidR="00C976E6" w:rsidRPr="005F66C3" w:rsidRDefault="00C976E6" w:rsidP="00C976E6">
      <w:pPr>
        <w:pStyle w:val="Default"/>
        <w:spacing w:after="120"/>
        <w:jc w:val="center"/>
        <w:rPr>
          <w:rFonts w:ascii="Garamond" w:hAnsi="Garamond" w:cs="Arial"/>
          <w:b/>
          <w:color w:val="auto"/>
          <w:sz w:val="22"/>
          <w:szCs w:val="22"/>
        </w:rPr>
      </w:pPr>
      <w:r w:rsidRPr="005F66C3">
        <w:rPr>
          <w:rFonts w:ascii="Garamond" w:hAnsi="Garamond" w:cs="Arial"/>
          <w:b/>
          <w:color w:val="auto"/>
          <w:sz w:val="22"/>
          <w:szCs w:val="22"/>
        </w:rPr>
        <w:t xml:space="preserve">§ </w:t>
      </w:r>
      <w:r>
        <w:rPr>
          <w:rFonts w:ascii="Garamond" w:hAnsi="Garamond" w:cs="Arial"/>
          <w:b/>
          <w:color w:val="auto"/>
          <w:sz w:val="22"/>
          <w:szCs w:val="22"/>
        </w:rPr>
        <w:t xml:space="preserve"> 14</w:t>
      </w:r>
    </w:p>
    <w:p w:rsidR="00C976E6" w:rsidRPr="005F66C3" w:rsidRDefault="00C976E6" w:rsidP="00C976E6">
      <w:pPr>
        <w:numPr>
          <w:ilvl w:val="0"/>
          <w:numId w:val="23"/>
        </w:numPr>
        <w:tabs>
          <w:tab w:val="clear" w:pos="1440"/>
          <w:tab w:val="num" w:pos="426"/>
        </w:tabs>
        <w:ind w:left="426" w:hanging="426"/>
        <w:rPr>
          <w:rFonts w:ascii="Garamond" w:hAnsi="Garamond" w:cs="Arial"/>
          <w:sz w:val="22"/>
          <w:szCs w:val="22"/>
        </w:rPr>
      </w:pPr>
      <w:r w:rsidRPr="005F66C3">
        <w:rPr>
          <w:rFonts w:ascii="Garamond" w:hAnsi="Garamond" w:cs="Arial"/>
          <w:sz w:val="22"/>
          <w:szCs w:val="22"/>
        </w:rPr>
        <w:t>Dokumentami potwierdzającymi wiarygodność Wnioskodawcy są:</w:t>
      </w: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line="260" w:lineRule="atLeast"/>
        <w:ind w:left="0" w:firstLine="0"/>
        <w:rPr>
          <w:rFonts w:ascii="Garamond" w:hAnsi="Garamond" w:cs="Arial"/>
          <w:b/>
          <w:sz w:val="22"/>
          <w:szCs w:val="22"/>
        </w:rPr>
      </w:pPr>
      <w:r w:rsidRPr="005F66C3">
        <w:rPr>
          <w:rFonts w:ascii="Garamond" w:hAnsi="Garamond" w:cs="Arial"/>
          <w:b/>
          <w:sz w:val="22"/>
          <w:szCs w:val="22"/>
        </w:rPr>
        <w:t>I. pożyczkobiorca:</w:t>
      </w:r>
    </w:p>
    <w:p w:rsidR="00C976E6" w:rsidRPr="005F66C3" w:rsidRDefault="00C976E6" w:rsidP="00C976E6">
      <w:pPr>
        <w:numPr>
          <w:ilvl w:val="1"/>
          <w:numId w:val="23"/>
        </w:numPr>
        <w:tabs>
          <w:tab w:val="clear" w:pos="1440"/>
          <w:tab w:val="num" w:pos="709"/>
        </w:tabs>
        <w:spacing w:line="276" w:lineRule="auto"/>
        <w:ind w:left="851" w:hanging="425"/>
        <w:rPr>
          <w:rFonts w:ascii="Garamond" w:hAnsi="Garamond" w:cs="Arial"/>
          <w:sz w:val="22"/>
          <w:szCs w:val="22"/>
        </w:rPr>
      </w:pPr>
      <w:r w:rsidRPr="005F66C3">
        <w:rPr>
          <w:rFonts w:ascii="Garamond" w:hAnsi="Garamond" w:cs="Arial"/>
          <w:sz w:val="22"/>
          <w:szCs w:val="22"/>
        </w:rPr>
        <w:t>dowód osobisty oraz drugi dokument ze zdjęciem,</w:t>
      </w:r>
    </w:p>
    <w:p w:rsidR="00C976E6" w:rsidRPr="005F66C3" w:rsidRDefault="00C976E6" w:rsidP="00C976E6">
      <w:pPr>
        <w:numPr>
          <w:ilvl w:val="1"/>
          <w:numId w:val="23"/>
        </w:numPr>
        <w:tabs>
          <w:tab w:val="clear" w:pos="1440"/>
          <w:tab w:val="num" w:pos="709"/>
        </w:tabs>
        <w:spacing w:line="276" w:lineRule="auto"/>
        <w:ind w:left="709" w:hanging="283"/>
        <w:jc w:val="both"/>
        <w:rPr>
          <w:rFonts w:ascii="Garamond" w:hAnsi="Garamond" w:cs="Arial"/>
          <w:sz w:val="22"/>
          <w:szCs w:val="22"/>
        </w:rPr>
      </w:pPr>
      <w:r w:rsidRPr="005F66C3">
        <w:rPr>
          <w:rFonts w:ascii="Garamond" w:hAnsi="Garamond" w:cs="Arial"/>
          <w:sz w:val="22"/>
          <w:szCs w:val="22"/>
        </w:rPr>
        <w:t xml:space="preserve">dokumenty założycielskie firmy: zaświadczenie o wpisie do ewidencji działalności gospodarczej lub o wpisie do Krajowego Rejestru Sądowego wydane nie później niż 3 m-ce przed datą złożenia wniosku, w przypadku spółek umowa spółki/statut, NIP, REGON (o ile osoba wnioskująca o pożyczkę nie prowadzi, zgodnie </w:t>
      </w:r>
      <w:r w:rsidRPr="005F66C3">
        <w:rPr>
          <w:rFonts w:ascii="Garamond" w:hAnsi="Garamond" w:cs="Arial"/>
          <w:sz w:val="22"/>
          <w:szCs w:val="22"/>
        </w:rPr>
        <w:br/>
        <w:t>z przepisami Ustawy o swobodzie  działalności gospodarczej działalności niepodlegającej obowiązkowi rejestracji),</w:t>
      </w:r>
    </w:p>
    <w:p w:rsidR="00C976E6" w:rsidRPr="005F66C3" w:rsidRDefault="00C976E6" w:rsidP="00C976E6">
      <w:pPr>
        <w:numPr>
          <w:ilvl w:val="1"/>
          <w:numId w:val="23"/>
        </w:numPr>
        <w:tabs>
          <w:tab w:val="clear" w:pos="1440"/>
          <w:tab w:val="num" w:pos="709"/>
        </w:tabs>
        <w:spacing w:line="276" w:lineRule="auto"/>
        <w:ind w:left="709" w:hanging="283"/>
        <w:jc w:val="both"/>
        <w:rPr>
          <w:rFonts w:ascii="Garamond" w:hAnsi="Garamond" w:cs="Arial"/>
          <w:sz w:val="22"/>
          <w:szCs w:val="22"/>
        </w:rPr>
      </w:pPr>
      <w:r w:rsidRPr="005F66C3">
        <w:rPr>
          <w:rFonts w:ascii="Garamond" w:hAnsi="Garamond" w:cs="Arial"/>
          <w:sz w:val="22"/>
          <w:szCs w:val="22"/>
        </w:rPr>
        <w:t>niezbędne do prowadzenia działalności zezwolenia i koncesje,</w:t>
      </w:r>
    </w:p>
    <w:p w:rsidR="00C976E6" w:rsidRPr="005F66C3" w:rsidRDefault="00C976E6" w:rsidP="00C976E6">
      <w:pPr>
        <w:numPr>
          <w:ilvl w:val="1"/>
          <w:numId w:val="23"/>
        </w:numPr>
        <w:tabs>
          <w:tab w:val="clear" w:pos="1440"/>
          <w:tab w:val="num" w:pos="709"/>
        </w:tabs>
        <w:spacing w:line="276" w:lineRule="auto"/>
        <w:ind w:left="709" w:hanging="283"/>
        <w:jc w:val="both"/>
        <w:rPr>
          <w:rFonts w:ascii="Garamond" w:hAnsi="Garamond" w:cs="Arial"/>
          <w:sz w:val="22"/>
          <w:szCs w:val="22"/>
        </w:rPr>
      </w:pPr>
      <w:r w:rsidRPr="005F66C3">
        <w:rPr>
          <w:rFonts w:ascii="Garamond" w:hAnsi="Garamond" w:cs="Arial"/>
          <w:sz w:val="22"/>
          <w:szCs w:val="22"/>
        </w:rPr>
        <w:t>zaświadczenie o nie zaleganiu ze składkami ZUS, KRUS i US wydane nie wcześniej niż na 1 miesiąc przed datą złożenia wniosku,</w:t>
      </w:r>
    </w:p>
    <w:p w:rsidR="00C976E6" w:rsidRPr="005F66C3" w:rsidRDefault="00C976E6" w:rsidP="00C976E6">
      <w:pPr>
        <w:numPr>
          <w:ilvl w:val="1"/>
          <w:numId w:val="23"/>
        </w:numPr>
        <w:tabs>
          <w:tab w:val="clear" w:pos="1440"/>
          <w:tab w:val="num" w:pos="709"/>
        </w:tabs>
        <w:spacing w:line="276" w:lineRule="auto"/>
        <w:ind w:left="709" w:hanging="283"/>
        <w:jc w:val="both"/>
        <w:rPr>
          <w:rFonts w:ascii="Garamond" w:hAnsi="Garamond" w:cs="Arial"/>
          <w:sz w:val="22"/>
          <w:szCs w:val="22"/>
        </w:rPr>
      </w:pPr>
      <w:r w:rsidRPr="005F66C3">
        <w:rPr>
          <w:rFonts w:ascii="Garamond" w:hAnsi="Garamond" w:cs="Arial"/>
          <w:sz w:val="22"/>
          <w:szCs w:val="22"/>
        </w:rPr>
        <w:t>poświadczona przez ZUS kopia deklaracji ZUS DRA za ostatni miesiąc poprzedzający datę złożenia wniosku,</w:t>
      </w:r>
    </w:p>
    <w:p w:rsidR="00C976E6" w:rsidRPr="005F66C3" w:rsidRDefault="00C976E6" w:rsidP="00C976E6">
      <w:pPr>
        <w:numPr>
          <w:ilvl w:val="1"/>
          <w:numId w:val="23"/>
        </w:numPr>
        <w:tabs>
          <w:tab w:val="clear" w:pos="1440"/>
          <w:tab w:val="num" w:pos="709"/>
        </w:tabs>
        <w:spacing w:line="276" w:lineRule="auto"/>
        <w:ind w:left="709" w:hanging="283"/>
        <w:jc w:val="both"/>
        <w:rPr>
          <w:rFonts w:ascii="Garamond" w:hAnsi="Garamond" w:cs="Arial"/>
          <w:sz w:val="22"/>
          <w:szCs w:val="22"/>
        </w:rPr>
      </w:pPr>
      <w:r w:rsidRPr="005F66C3">
        <w:rPr>
          <w:rFonts w:ascii="Garamond" w:hAnsi="Garamond" w:cs="Arial"/>
          <w:sz w:val="22"/>
          <w:szCs w:val="22"/>
        </w:rPr>
        <w:t>akt własności, umowa dzierżawy lub umowa najmu lokalu przeznaczonego do prowadzenia małego przedsiębiorstwa,</w:t>
      </w:r>
    </w:p>
    <w:p w:rsidR="00C976E6" w:rsidRPr="005F66C3" w:rsidRDefault="00C976E6" w:rsidP="00C976E6">
      <w:pPr>
        <w:numPr>
          <w:ilvl w:val="1"/>
          <w:numId w:val="23"/>
        </w:numPr>
        <w:tabs>
          <w:tab w:val="clear" w:pos="1440"/>
          <w:tab w:val="num" w:pos="709"/>
        </w:tabs>
        <w:spacing w:line="276" w:lineRule="auto"/>
        <w:ind w:left="709" w:hanging="283"/>
        <w:jc w:val="both"/>
        <w:rPr>
          <w:rFonts w:ascii="Garamond" w:hAnsi="Garamond" w:cs="Arial"/>
          <w:sz w:val="22"/>
          <w:szCs w:val="22"/>
        </w:rPr>
      </w:pPr>
      <w:r w:rsidRPr="005F66C3">
        <w:rPr>
          <w:rFonts w:ascii="Garamond" w:hAnsi="Garamond" w:cs="Arial"/>
          <w:sz w:val="22"/>
          <w:szCs w:val="22"/>
        </w:rPr>
        <w:t>PIT/CIT roczny za dwa ostatnie lata podatkowe,</w:t>
      </w:r>
    </w:p>
    <w:p w:rsidR="00C976E6" w:rsidRPr="005F66C3" w:rsidRDefault="00C976E6" w:rsidP="00C976E6">
      <w:pPr>
        <w:numPr>
          <w:ilvl w:val="1"/>
          <w:numId w:val="23"/>
        </w:numPr>
        <w:tabs>
          <w:tab w:val="clear" w:pos="1440"/>
          <w:tab w:val="num" w:pos="709"/>
        </w:tabs>
        <w:spacing w:line="276" w:lineRule="auto"/>
        <w:ind w:left="709" w:hanging="283"/>
        <w:jc w:val="both"/>
        <w:rPr>
          <w:rFonts w:ascii="Garamond" w:hAnsi="Garamond" w:cs="Arial"/>
          <w:sz w:val="22"/>
          <w:szCs w:val="22"/>
        </w:rPr>
      </w:pPr>
      <w:r w:rsidRPr="005F66C3">
        <w:rPr>
          <w:rFonts w:ascii="Garamond" w:hAnsi="Garamond" w:cs="Arial"/>
          <w:sz w:val="22"/>
          <w:szCs w:val="22"/>
        </w:rPr>
        <w:t>zaświadczenie z banku i innych instytucji finansowych o terminowych spłatach posiadanych kredytów, pożyczek i umów leasingowych.</w:t>
      </w: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ind w:left="0" w:firstLine="0"/>
        <w:rPr>
          <w:rFonts w:ascii="Garamond" w:hAnsi="Garamond" w:cs="Arial"/>
          <w:b/>
          <w:sz w:val="22"/>
          <w:szCs w:val="22"/>
        </w:rPr>
      </w:pPr>
      <w:r w:rsidRPr="005F66C3">
        <w:rPr>
          <w:rFonts w:ascii="Garamond" w:hAnsi="Garamond" w:cs="Arial"/>
          <w:b/>
          <w:sz w:val="22"/>
          <w:szCs w:val="22"/>
        </w:rPr>
        <w:t>II. poręczyciele:</w:t>
      </w:r>
    </w:p>
    <w:p w:rsidR="00C976E6" w:rsidRPr="005F66C3" w:rsidRDefault="00C976E6" w:rsidP="00C976E6">
      <w:pPr>
        <w:pStyle w:val="Tekstpodstawowywcity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709"/>
          <w:tab w:val="left" w:pos="900"/>
        </w:tabs>
        <w:spacing w:before="60" w:after="60"/>
        <w:ind w:left="709" w:hanging="283"/>
        <w:rPr>
          <w:rFonts w:ascii="Garamond" w:hAnsi="Garamond" w:cs="Arial"/>
          <w:sz w:val="22"/>
          <w:szCs w:val="22"/>
        </w:rPr>
      </w:pPr>
      <w:r w:rsidRPr="005F66C3">
        <w:rPr>
          <w:rFonts w:ascii="Garamond" w:hAnsi="Garamond" w:cs="Arial"/>
          <w:sz w:val="22"/>
          <w:szCs w:val="22"/>
        </w:rPr>
        <w:t>zaświadczenie o dochodach wystawione przez pracodawcę, w przypadku prowadzenia własnej działalności   gospodarczej – PIT/CIT roczny za ostatni rok podatkowy.</w:t>
      </w:r>
    </w:p>
    <w:p w:rsidR="00C976E6" w:rsidRPr="005F66C3" w:rsidRDefault="00C976E6" w:rsidP="00C976E6">
      <w:pPr>
        <w:pStyle w:val="Tekstpodstawowywcity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709"/>
          <w:tab w:val="left" w:pos="900"/>
        </w:tabs>
        <w:spacing w:before="60" w:after="60"/>
        <w:ind w:left="709" w:hanging="283"/>
        <w:rPr>
          <w:rFonts w:ascii="Garamond" w:hAnsi="Garamond" w:cs="Arial"/>
          <w:sz w:val="22"/>
          <w:szCs w:val="22"/>
        </w:rPr>
      </w:pPr>
      <w:r w:rsidRPr="005F66C3">
        <w:rPr>
          <w:rFonts w:ascii="Garamond" w:hAnsi="Garamond" w:cs="Arial"/>
          <w:sz w:val="22"/>
          <w:szCs w:val="22"/>
        </w:rPr>
        <w:t xml:space="preserve">oświadczenie poręczyciela i jego współmałżonka, </w:t>
      </w: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00"/>
        </w:tabs>
        <w:spacing w:before="60" w:after="60"/>
        <w:ind w:left="0" w:hanging="284"/>
        <w:rPr>
          <w:rFonts w:ascii="Garamond" w:hAnsi="Garamond" w:cs="Arial"/>
          <w:sz w:val="22"/>
          <w:szCs w:val="22"/>
        </w:rPr>
      </w:pPr>
    </w:p>
    <w:p w:rsidR="00C976E6" w:rsidRPr="005F66C3" w:rsidRDefault="00C976E6" w:rsidP="00C976E6">
      <w:pPr>
        <w:pStyle w:val="Tekstpodstawowywcity2"/>
        <w:numPr>
          <w:ilvl w:val="1"/>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sz w:val="22"/>
          <w:szCs w:val="22"/>
        </w:rPr>
        <w:lastRenderedPageBreak/>
        <w:t>Wniosek wraz z dokumentami wymienionymi w pkt 1 składany jest osobiście przez wnioskodawcę w siedzibie Funduszu lub przez osobę upoważnioną przez wnioskodawcę.</w:t>
      </w:r>
    </w:p>
    <w:p w:rsidR="00C976E6" w:rsidRPr="005F66C3" w:rsidRDefault="00C976E6" w:rsidP="00C976E6">
      <w:pPr>
        <w:pStyle w:val="Tekstpodstawowywcity2"/>
        <w:numPr>
          <w:ilvl w:val="1"/>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sz w:val="22"/>
          <w:szCs w:val="22"/>
        </w:rPr>
        <w:t xml:space="preserve">W szczególnie uzasadnionych przypadkach Fundusz zastrzega sobie prawo odmowy udzielenia pożyczki nawet </w:t>
      </w:r>
      <w:r w:rsidRPr="005F66C3">
        <w:rPr>
          <w:rFonts w:ascii="Garamond" w:hAnsi="Garamond" w:cs="Arial"/>
          <w:sz w:val="22"/>
          <w:szCs w:val="22"/>
        </w:rPr>
        <w:br/>
        <w:t>w sytuacji pozytywnej oceny wniosku o pożyczkę przy równoczesnym spełnieniu przez Wnioskodawcę pozostałych wymogów niniejszego Regulaminu.</w:t>
      </w:r>
    </w:p>
    <w:p w:rsidR="00C976E6" w:rsidRPr="005F66C3" w:rsidRDefault="00C976E6" w:rsidP="00C976E6">
      <w:pPr>
        <w:pStyle w:val="Tekstpodstawowywcity2"/>
        <w:numPr>
          <w:ilvl w:val="1"/>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sz w:val="22"/>
          <w:szCs w:val="22"/>
        </w:rPr>
        <w:t xml:space="preserve">Maksymalny czas jaki może upłynąć między przyjęciem formalnie poprawnego wniosku, a podjęciem decyzji                     o udzieleniu/nie udzieleniu pożyczki wynosi </w:t>
      </w:r>
      <w:r w:rsidRPr="005F66C3">
        <w:rPr>
          <w:rFonts w:ascii="Garamond" w:hAnsi="Garamond" w:cs="Arial"/>
          <w:b/>
          <w:sz w:val="22"/>
          <w:szCs w:val="22"/>
        </w:rPr>
        <w:t>21 dni.</w:t>
      </w:r>
    </w:p>
    <w:p w:rsidR="00C976E6"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ind w:left="426" w:firstLine="0"/>
        <w:rPr>
          <w:rFonts w:ascii="Garamond" w:hAnsi="Garamond" w:cs="Arial"/>
          <w:sz w:val="22"/>
          <w:szCs w:val="22"/>
        </w:rPr>
      </w:pPr>
    </w:p>
    <w:p w:rsidR="00E6325D" w:rsidRDefault="00E6325D"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ind w:left="426" w:firstLine="0"/>
        <w:rPr>
          <w:rFonts w:ascii="Garamond" w:hAnsi="Garamond" w:cs="Arial"/>
          <w:sz w:val="22"/>
          <w:szCs w:val="22"/>
        </w:rPr>
      </w:pPr>
    </w:p>
    <w:p w:rsidR="00E6325D" w:rsidRDefault="00E6325D"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ind w:left="426" w:firstLine="0"/>
        <w:rPr>
          <w:rFonts w:ascii="Garamond" w:hAnsi="Garamond" w:cs="Arial"/>
          <w:sz w:val="22"/>
          <w:szCs w:val="22"/>
        </w:rPr>
      </w:pPr>
    </w:p>
    <w:p w:rsidR="00E6325D" w:rsidRPr="005F66C3" w:rsidRDefault="00E6325D"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ind w:left="426" w:firstLine="0"/>
        <w:rPr>
          <w:rFonts w:ascii="Garamond" w:hAnsi="Garamond" w:cs="Arial"/>
          <w:sz w:val="22"/>
          <w:szCs w:val="22"/>
        </w:rPr>
      </w:pPr>
    </w:p>
    <w:p w:rsidR="00C976E6" w:rsidRPr="005F66C3" w:rsidRDefault="00C976E6" w:rsidP="00C976E6">
      <w:pPr>
        <w:pStyle w:val="Default"/>
        <w:spacing w:after="120"/>
        <w:jc w:val="center"/>
        <w:rPr>
          <w:rFonts w:ascii="Garamond" w:hAnsi="Garamond" w:cs="Arial"/>
          <w:b/>
          <w:color w:val="auto"/>
          <w:sz w:val="32"/>
          <w:szCs w:val="32"/>
          <w:u w:val="single"/>
        </w:rPr>
      </w:pPr>
      <w:r w:rsidRPr="005F66C3">
        <w:rPr>
          <w:rFonts w:ascii="Garamond" w:hAnsi="Garamond" w:cs="Arial"/>
          <w:b/>
          <w:color w:val="auto"/>
          <w:sz w:val="32"/>
          <w:szCs w:val="32"/>
          <w:u w:val="single"/>
        </w:rPr>
        <w:t>OBOWIĄZKI POŻYCZKOBIORCY</w:t>
      </w:r>
    </w:p>
    <w:p w:rsidR="00C976E6" w:rsidRPr="005F66C3" w:rsidRDefault="00C976E6" w:rsidP="00C976E6">
      <w:pPr>
        <w:pStyle w:val="Default"/>
        <w:numPr>
          <w:ilvl w:val="0"/>
          <w:numId w:val="15"/>
        </w:numPr>
        <w:spacing w:after="120"/>
        <w:ind w:hanging="142"/>
        <w:rPr>
          <w:rFonts w:ascii="Garamond" w:hAnsi="Garamond" w:cs="Arial"/>
          <w:b/>
          <w:color w:val="auto"/>
          <w:sz w:val="22"/>
          <w:szCs w:val="22"/>
        </w:rPr>
      </w:pPr>
      <w:r w:rsidRPr="005F66C3">
        <w:rPr>
          <w:rFonts w:ascii="Garamond" w:hAnsi="Garamond" w:cs="Arial"/>
          <w:b/>
          <w:color w:val="auto"/>
          <w:sz w:val="22"/>
          <w:szCs w:val="22"/>
        </w:rPr>
        <w:t xml:space="preserve">                                                                                       § </w:t>
      </w:r>
      <w:r>
        <w:rPr>
          <w:rFonts w:ascii="Garamond" w:hAnsi="Garamond" w:cs="Arial"/>
          <w:b/>
          <w:color w:val="auto"/>
          <w:sz w:val="22"/>
          <w:szCs w:val="22"/>
        </w:rPr>
        <w:t xml:space="preserve"> 15</w:t>
      </w:r>
    </w:p>
    <w:p w:rsidR="00C976E6" w:rsidRPr="005F66C3" w:rsidRDefault="00C976E6" w:rsidP="00C976E6">
      <w:pPr>
        <w:pStyle w:val="Default"/>
        <w:numPr>
          <w:ilvl w:val="1"/>
          <w:numId w:val="15"/>
        </w:numPr>
        <w:tabs>
          <w:tab w:val="clear" w:pos="1440"/>
          <w:tab w:val="num" w:pos="426"/>
        </w:tabs>
        <w:spacing w:after="120"/>
        <w:ind w:left="426" w:hanging="426"/>
        <w:jc w:val="both"/>
        <w:rPr>
          <w:rFonts w:ascii="Garamond" w:hAnsi="Garamond" w:cs="Arial"/>
          <w:color w:val="auto"/>
          <w:sz w:val="22"/>
          <w:szCs w:val="22"/>
        </w:rPr>
      </w:pPr>
      <w:r w:rsidRPr="005F66C3">
        <w:rPr>
          <w:rFonts w:ascii="Garamond" w:hAnsi="Garamond" w:cs="Arial"/>
          <w:color w:val="auto"/>
          <w:sz w:val="22"/>
          <w:szCs w:val="22"/>
        </w:rPr>
        <w:t>Po</w:t>
      </w:r>
      <w:r w:rsidRPr="005F66C3">
        <w:rPr>
          <w:rFonts w:ascii="Garamond" w:hAnsi="Garamond" w:cs="Times New Roman"/>
          <w:color w:val="auto"/>
          <w:sz w:val="22"/>
          <w:szCs w:val="22"/>
        </w:rPr>
        <w:t>życzkobiorca zobowiązuje się do wdrażania przedsięwzięcia z zachowaniem na</w:t>
      </w:r>
      <w:r>
        <w:rPr>
          <w:rFonts w:ascii="Garamond" w:hAnsi="Garamond" w:cs="Times New Roman"/>
          <w:color w:val="auto"/>
          <w:sz w:val="22"/>
          <w:szCs w:val="22"/>
        </w:rPr>
        <w:t xml:space="preserve">jwyższej staranności i dbałości </w:t>
      </w:r>
      <w:r w:rsidRPr="005F66C3">
        <w:rPr>
          <w:rFonts w:ascii="Garamond" w:hAnsi="Garamond" w:cs="Times New Roman"/>
          <w:color w:val="auto"/>
          <w:sz w:val="22"/>
          <w:szCs w:val="22"/>
        </w:rPr>
        <w:t>wymaganej przez najlepsza praktykę na danym polu jak i zgodnie z umową pożyczki oraz niniejszym Regulaminem.</w:t>
      </w:r>
    </w:p>
    <w:p w:rsidR="00C976E6" w:rsidRPr="005F66C3" w:rsidRDefault="00C976E6" w:rsidP="00C976E6">
      <w:pPr>
        <w:pStyle w:val="Default"/>
        <w:numPr>
          <w:ilvl w:val="1"/>
          <w:numId w:val="15"/>
        </w:numPr>
        <w:tabs>
          <w:tab w:val="clear" w:pos="1440"/>
          <w:tab w:val="num" w:pos="426"/>
        </w:tabs>
        <w:spacing w:after="120"/>
        <w:ind w:left="426" w:hanging="426"/>
        <w:jc w:val="both"/>
        <w:rPr>
          <w:rFonts w:ascii="Garamond" w:hAnsi="Garamond" w:cs="Arial"/>
          <w:color w:val="auto"/>
          <w:sz w:val="22"/>
          <w:szCs w:val="22"/>
        </w:rPr>
      </w:pPr>
      <w:r w:rsidRPr="005F66C3">
        <w:rPr>
          <w:rFonts w:ascii="Garamond" w:hAnsi="Garamond" w:cs="Times New Roman"/>
          <w:color w:val="auto"/>
          <w:sz w:val="22"/>
          <w:szCs w:val="22"/>
        </w:rPr>
        <w:t>Pożyczkobiorca przestrzegać będzie przepisów prawa wspólnotowego w zakresie realizacji polityk horyzontalnych np.: ochrony konkurencji, och</w:t>
      </w:r>
      <w:r>
        <w:rPr>
          <w:rFonts w:ascii="Garamond" w:hAnsi="Garamond" w:cs="Times New Roman"/>
          <w:color w:val="auto"/>
          <w:sz w:val="22"/>
          <w:szCs w:val="22"/>
        </w:rPr>
        <w:t>rony środowiska, równości szans</w:t>
      </w:r>
      <w:r w:rsidRPr="005F66C3">
        <w:rPr>
          <w:rFonts w:ascii="Garamond" w:hAnsi="Garamond" w:cs="Times New Roman"/>
          <w:color w:val="auto"/>
          <w:sz w:val="22"/>
          <w:szCs w:val="22"/>
        </w:rPr>
        <w:t>.</w:t>
      </w:r>
    </w:p>
    <w:p w:rsidR="00C976E6" w:rsidRPr="005F66C3" w:rsidRDefault="00C976E6" w:rsidP="00C976E6">
      <w:pPr>
        <w:pStyle w:val="Default"/>
        <w:numPr>
          <w:ilvl w:val="1"/>
          <w:numId w:val="15"/>
        </w:numPr>
        <w:tabs>
          <w:tab w:val="clear" w:pos="1440"/>
          <w:tab w:val="num" w:pos="426"/>
        </w:tabs>
        <w:spacing w:after="120"/>
        <w:ind w:left="426" w:hanging="426"/>
        <w:jc w:val="both"/>
        <w:rPr>
          <w:rFonts w:ascii="Garamond" w:hAnsi="Garamond" w:cs="Arial"/>
          <w:color w:val="auto"/>
          <w:sz w:val="22"/>
          <w:szCs w:val="22"/>
        </w:rPr>
      </w:pPr>
      <w:r>
        <w:rPr>
          <w:rFonts w:ascii="Garamond" w:hAnsi="Garamond" w:cs="Times New Roman"/>
          <w:color w:val="auto"/>
          <w:sz w:val="22"/>
          <w:szCs w:val="22"/>
        </w:rPr>
        <w:t>Pożyczkobiorca zobowiązany jest do u</w:t>
      </w:r>
      <w:r w:rsidRPr="005F66C3">
        <w:rPr>
          <w:rFonts w:ascii="Garamond" w:hAnsi="Garamond" w:cs="Times New Roman"/>
          <w:color w:val="auto"/>
          <w:sz w:val="22"/>
          <w:szCs w:val="22"/>
        </w:rPr>
        <w:t xml:space="preserve">możliwienia przeprowadzania kontroli, ewaluacji udzielonego wsparcia  jak i uczestnictwo w badaniach ewaluacyjnych, przeprowadzanych zarówno przez Fundusz jak i </w:t>
      </w:r>
      <w:r w:rsidRPr="005F66C3">
        <w:rPr>
          <w:rFonts w:ascii="Garamond" w:hAnsi="Garamond" w:cs="Arial"/>
          <w:color w:val="auto"/>
          <w:sz w:val="22"/>
          <w:szCs w:val="22"/>
        </w:rPr>
        <w:t xml:space="preserve">Instytucji Zarządzającej Regionalnym Programem Operacyjnym Województwa Podkarpackiego na lata 2007 – 2013. </w:t>
      </w:r>
    </w:p>
    <w:p w:rsidR="00C1423D" w:rsidRDefault="00C976E6" w:rsidP="00C1423D">
      <w:pPr>
        <w:pStyle w:val="Default"/>
        <w:numPr>
          <w:ilvl w:val="1"/>
          <w:numId w:val="15"/>
        </w:numPr>
        <w:tabs>
          <w:tab w:val="clear" w:pos="1440"/>
          <w:tab w:val="num" w:pos="426"/>
        </w:tabs>
        <w:spacing w:after="120"/>
        <w:ind w:left="426" w:hanging="426"/>
        <w:jc w:val="both"/>
        <w:rPr>
          <w:rFonts w:ascii="Garamond" w:hAnsi="Garamond" w:cs="Arial"/>
          <w:sz w:val="22"/>
          <w:szCs w:val="22"/>
        </w:rPr>
      </w:pPr>
      <w:r w:rsidRPr="005F66C3">
        <w:rPr>
          <w:rFonts w:ascii="Garamond" w:hAnsi="Garamond" w:cs="Arial"/>
          <w:color w:val="auto"/>
          <w:sz w:val="22"/>
          <w:szCs w:val="22"/>
        </w:rPr>
        <w:t>Pożyczkobiorca jest zobowiązany do umożliwienia przedstawicielom Instytucji Zarządzającej Regionalnym Programem Operacyjnym Województwa Podkarpackiego na lata 2007 - 2013 oraz innym osobom trzecim upoważnionym przez Instytucję Zarządzającą RPO badania ksiąg i dokumentów oraz kontroli działalności firmy.</w:t>
      </w:r>
    </w:p>
    <w:p w:rsidR="00C1423D" w:rsidRPr="00C1423D" w:rsidRDefault="00C1423D" w:rsidP="00C1423D">
      <w:pPr>
        <w:pStyle w:val="Default"/>
        <w:numPr>
          <w:ilvl w:val="1"/>
          <w:numId w:val="15"/>
        </w:numPr>
        <w:tabs>
          <w:tab w:val="clear" w:pos="1440"/>
          <w:tab w:val="num" w:pos="426"/>
        </w:tabs>
        <w:ind w:left="425" w:hanging="425"/>
        <w:jc w:val="both"/>
        <w:rPr>
          <w:rFonts w:ascii="Garamond" w:hAnsi="Garamond" w:cs="Arial"/>
          <w:sz w:val="22"/>
          <w:szCs w:val="22"/>
        </w:rPr>
      </w:pPr>
      <w:r w:rsidRPr="00C1423D">
        <w:rPr>
          <w:rFonts w:ascii="Garamond" w:hAnsi="Garamond" w:cs="Arial"/>
          <w:color w:val="auto"/>
          <w:sz w:val="22"/>
          <w:szCs w:val="22"/>
        </w:rPr>
        <w:t>Pożyczkobiorca zobowiązuje się przestrzegać zasady zakazu podwójnego finansowania. Podwójne finansowanie oznacza niedozwolone zrefundowanie całkowite lub częściowe danego wydatku dwa razy ze środków publicznych</w:t>
      </w:r>
      <w:r w:rsidR="00294E15" w:rsidRPr="00294E15">
        <w:t xml:space="preserve"> </w:t>
      </w:r>
      <w:r w:rsidRPr="00C1423D">
        <w:rPr>
          <w:rFonts w:ascii="Garamond" w:hAnsi="Garamond"/>
          <w:sz w:val="22"/>
          <w:szCs w:val="22"/>
        </w:rPr>
        <w:t>– krajowych lub wspólnotowych. Podwójnym finansowaniem jest np.:</w:t>
      </w:r>
    </w:p>
    <w:p w:rsidR="00C1423D" w:rsidRPr="00C1423D" w:rsidRDefault="00C1423D" w:rsidP="00C1423D">
      <w:pPr>
        <w:numPr>
          <w:ilvl w:val="0"/>
          <w:numId w:val="30"/>
        </w:numPr>
        <w:ind w:left="714" w:hanging="357"/>
        <w:rPr>
          <w:rFonts w:ascii="Garamond" w:hAnsi="Garamond"/>
          <w:sz w:val="22"/>
          <w:szCs w:val="22"/>
        </w:rPr>
      </w:pPr>
      <w:r w:rsidRPr="00C1423D">
        <w:rPr>
          <w:rFonts w:ascii="Garamond" w:hAnsi="Garamond"/>
          <w:sz w:val="22"/>
          <w:szCs w:val="22"/>
        </w:rPr>
        <w:t>zrefundowanie tego samego wydatku w ramach dwóch różnych projektów współfinansowanych ze środków funduszy strukturalnych lub Funduszu Spójności,</w:t>
      </w:r>
    </w:p>
    <w:p w:rsidR="00C1423D" w:rsidRPr="00C1423D" w:rsidRDefault="00C1423D" w:rsidP="00C1423D">
      <w:pPr>
        <w:numPr>
          <w:ilvl w:val="0"/>
          <w:numId w:val="31"/>
        </w:numPr>
        <w:ind w:left="714" w:hanging="357"/>
        <w:rPr>
          <w:rFonts w:ascii="Garamond" w:hAnsi="Garamond"/>
          <w:sz w:val="22"/>
          <w:szCs w:val="22"/>
        </w:rPr>
      </w:pPr>
      <w:r w:rsidRPr="00C1423D">
        <w:rPr>
          <w:rFonts w:ascii="Garamond" w:hAnsi="Garamond"/>
          <w:sz w:val="22"/>
          <w:szCs w:val="22"/>
        </w:rPr>
        <w:t>zrefundowanie poniesionego podatku VAT ze środków funduszy strukturalnych lub Funduszu Spójności, a następnie odzyskanie tego podatku ze środków budżetu państwa w oparciu o ustawę o VAT,</w:t>
      </w:r>
    </w:p>
    <w:p w:rsidR="00C1423D" w:rsidRPr="00C1423D" w:rsidRDefault="00C1423D" w:rsidP="00C1423D">
      <w:pPr>
        <w:numPr>
          <w:ilvl w:val="0"/>
          <w:numId w:val="32"/>
        </w:numPr>
        <w:ind w:left="714" w:hanging="357"/>
        <w:rPr>
          <w:rFonts w:ascii="Garamond" w:hAnsi="Garamond"/>
          <w:sz w:val="22"/>
          <w:szCs w:val="22"/>
        </w:rPr>
      </w:pPr>
      <w:r w:rsidRPr="00C1423D">
        <w:rPr>
          <w:rFonts w:ascii="Garamond" w:hAnsi="Garamond"/>
          <w:sz w:val="22"/>
          <w:szCs w:val="22"/>
        </w:rPr>
        <w:t>zakupienie środka trwałego z udziałem środków dotacji krajowej, a następnie zrefundowanie kosztów amortyzacji tego środka trwałego w ramach funduszy strukt</w:t>
      </w:r>
      <w:r w:rsidR="00640A2F">
        <w:rPr>
          <w:rFonts w:ascii="Garamond" w:hAnsi="Garamond"/>
          <w:sz w:val="22"/>
          <w:szCs w:val="22"/>
        </w:rPr>
        <w:t>uralnych lub Funduszu Spójności.</w:t>
      </w:r>
    </w:p>
    <w:p w:rsidR="007600D1" w:rsidRPr="007600D1" w:rsidRDefault="00640A2F" w:rsidP="00C976E6">
      <w:pPr>
        <w:pStyle w:val="Default"/>
        <w:numPr>
          <w:ilvl w:val="1"/>
          <w:numId w:val="15"/>
        </w:numPr>
        <w:tabs>
          <w:tab w:val="clear" w:pos="1440"/>
          <w:tab w:val="num" w:pos="426"/>
        </w:tabs>
        <w:spacing w:after="120"/>
        <w:ind w:left="426" w:hanging="426"/>
        <w:jc w:val="both"/>
        <w:rPr>
          <w:rFonts w:ascii="Garamond" w:hAnsi="Garamond" w:cs="Arial"/>
          <w:color w:val="auto"/>
          <w:sz w:val="22"/>
          <w:szCs w:val="22"/>
        </w:rPr>
      </w:pPr>
      <w:r>
        <w:rPr>
          <w:rFonts w:ascii="Garamond" w:hAnsi="Garamond" w:cs="Arial"/>
          <w:color w:val="auto"/>
          <w:sz w:val="22"/>
          <w:szCs w:val="22"/>
        </w:rPr>
        <w:t xml:space="preserve">Pożyczkobiorca </w:t>
      </w:r>
      <w:r w:rsidR="007600D1">
        <w:rPr>
          <w:rFonts w:ascii="Garamond" w:hAnsi="Garamond" w:cs="Arial"/>
          <w:color w:val="auto"/>
          <w:sz w:val="22"/>
          <w:szCs w:val="22"/>
        </w:rPr>
        <w:t xml:space="preserve">przy dokumentowaniu wydatków w ramach pożyczki </w:t>
      </w:r>
      <w:r>
        <w:rPr>
          <w:rFonts w:ascii="Garamond" w:hAnsi="Garamond" w:cs="Arial"/>
          <w:color w:val="auto"/>
          <w:sz w:val="22"/>
          <w:szCs w:val="22"/>
        </w:rPr>
        <w:t xml:space="preserve">zobowiązuje się przestrzegać zapisów </w:t>
      </w:r>
      <w:r w:rsidR="00C1423D" w:rsidRPr="00C1423D">
        <w:rPr>
          <w:rFonts w:ascii="Garamond" w:hAnsi="Garamond"/>
          <w:color w:val="000000" w:themeColor="text1"/>
          <w:sz w:val="22"/>
          <w:szCs w:val="22"/>
        </w:rPr>
        <w:t xml:space="preserve">ustawy z dnia 2 lipca 2004 r. o swobodzie działalności gospodarczej </w:t>
      </w:r>
      <w:r w:rsidR="00C1423D" w:rsidRPr="00C1423D">
        <w:rPr>
          <w:rFonts w:ascii="Garamond" w:hAnsi="Garamond" w:cs="Times New Roman"/>
          <w:sz w:val="22"/>
          <w:szCs w:val="22"/>
        </w:rPr>
        <w:t>(Dz. U. z 2007r. nr 155, poz. 1095 z późn. zm),</w:t>
      </w:r>
      <w:r w:rsidR="0027522C">
        <w:rPr>
          <w:rFonts w:ascii="Times New Roman" w:hAnsi="Times New Roman" w:cs="Times New Roman"/>
        </w:rPr>
        <w:t xml:space="preserve"> </w:t>
      </w:r>
      <w:r w:rsidR="00C1423D" w:rsidRPr="00C1423D">
        <w:rPr>
          <w:rFonts w:ascii="Garamond" w:hAnsi="Garamond"/>
          <w:color w:val="000000" w:themeColor="text1"/>
          <w:sz w:val="22"/>
          <w:szCs w:val="22"/>
        </w:rPr>
        <w:t>a w szczególności</w:t>
      </w:r>
      <w:r>
        <w:rPr>
          <w:color w:val="C80000"/>
        </w:rPr>
        <w:t xml:space="preserve"> </w:t>
      </w:r>
      <w:r w:rsidRPr="00640A2F">
        <w:rPr>
          <w:rFonts w:ascii="Garamond" w:hAnsi="Garamond"/>
          <w:color w:val="000000" w:themeColor="text1"/>
          <w:sz w:val="22"/>
          <w:szCs w:val="22"/>
        </w:rPr>
        <w:t>Art. 22 ust 1 pkt 2</w:t>
      </w:r>
      <w:r w:rsidR="00013E0F">
        <w:rPr>
          <w:rFonts w:ascii="Garamond" w:hAnsi="Garamond"/>
          <w:color w:val="000000" w:themeColor="text1"/>
          <w:sz w:val="22"/>
          <w:szCs w:val="22"/>
        </w:rPr>
        <w:t>,</w:t>
      </w:r>
      <w:r w:rsidRPr="00640A2F">
        <w:rPr>
          <w:rFonts w:ascii="Garamond" w:hAnsi="Garamond"/>
          <w:color w:val="000000" w:themeColor="text1"/>
          <w:sz w:val="22"/>
          <w:szCs w:val="22"/>
        </w:rPr>
        <w:t xml:space="preserve"> </w:t>
      </w:r>
      <w:r w:rsidR="00C1423D" w:rsidRPr="00C1423D">
        <w:rPr>
          <w:rFonts w:ascii="Garamond" w:hAnsi="Garamond"/>
          <w:color w:val="000000" w:themeColor="text1"/>
          <w:sz w:val="22"/>
          <w:szCs w:val="22"/>
        </w:rPr>
        <w:t>który nakłada obowiązek rozliczeń za pośrednictwem rachunku bankowego przedsiębiorcy, w sytuacji gdy „jednorazowa wartość transakcji bez względ</w:t>
      </w:r>
      <w:r w:rsidR="00B231F6">
        <w:rPr>
          <w:rFonts w:ascii="Garamond" w:hAnsi="Garamond"/>
          <w:color w:val="000000" w:themeColor="text1"/>
          <w:sz w:val="22"/>
          <w:szCs w:val="22"/>
        </w:rPr>
        <w:t>u na liczbę wynikających z niej</w:t>
      </w:r>
      <w:r w:rsidR="007600D1">
        <w:rPr>
          <w:rFonts w:ascii="Garamond" w:hAnsi="Garamond"/>
          <w:color w:val="000000" w:themeColor="text1"/>
          <w:sz w:val="22"/>
          <w:szCs w:val="22"/>
        </w:rPr>
        <w:t xml:space="preserve"> </w:t>
      </w:r>
      <w:r w:rsidR="00C1423D" w:rsidRPr="00C1423D">
        <w:rPr>
          <w:rFonts w:ascii="Garamond" w:hAnsi="Garamond"/>
          <w:color w:val="000000" w:themeColor="text1"/>
          <w:sz w:val="22"/>
          <w:szCs w:val="22"/>
        </w:rPr>
        <w:t>płatności, przekracza równowa</w:t>
      </w:r>
      <w:r w:rsidR="00B231F6">
        <w:rPr>
          <w:rFonts w:ascii="Garamond" w:hAnsi="Garamond"/>
          <w:color w:val="000000" w:themeColor="text1"/>
          <w:sz w:val="22"/>
          <w:szCs w:val="22"/>
        </w:rPr>
        <w:t>rtość 15000 euro (…)”.</w:t>
      </w:r>
    </w:p>
    <w:p w:rsidR="00971595" w:rsidRDefault="00C1423D">
      <w:pPr>
        <w:pStyle w:val="Default"/>
        <w:spacing w:after="120"/>
        <w:ind w:left="426"/>
        <w:jc w:val="both"/>
        <w:rPr>
          <w:rFonts w:ascii="Garamond" w:hAnsi="Garamond" w:cs="Arial"/>
          <w:color w:val="auto"/>
          <w:sz w:val="22"/>
          <w:szCs w:val="22"/>
        </w:rPr>
      </w:pPr>
      <w:r w:rsidRPr="00C1423D">
        <w:rPr>
          <w:rFonts w:ascii="Garamond" w:hAnsi="Garamond"/>
          <w:color w:val="000000" w:themeColor="text1"/>
          <w:sz w:val="22"/>
          <w:szCs w:val="22"/>
        </w:rPr>
        <w:t>Zgodnie z interpretacją Ministerstwa Gospodarki „pod pojęciem jednorazowa wartość transakcji należy rozumieć ogólną wartość należności lub zobowiązań określoną w umowie zawartej między przedsiębiorcami”.</w:t>
      </w:r>
      <w:r w:rsidRPr="00C1423D">
        <w:rPr>
          <w:rFonts w:ascii="Garamond" w:hAnsi="Garamond"/>
          <w:color w:val="C80000"/>
          <w:sz w:val="22"/>
          <w:szCs w:val="22"/>
        </w:rPr>
        <w:br/>
      </w:r>
    </w:p>
    <w:p w:rsidR="00C976E6" w:rsidRDefault="00C976E6" w:rsidP="00C976E6">
      <w:pPr>
        <w:pStyle w:val="Default"/>
        <w:spacing w:after="120"/>
        <w:ind w:left="426"/>
        <w:jc w:val="both"/>
        <w:rPr>
          <w:rFonts w:ascii="Garamond" w:hAnsi="Garamond" w:cs="Arial"/>
          <w:color w:val="auto"/>
          <w:sz w:val="22"/>
          <w:szCs w:val="22"/>
        </w:rPr>
      </w:pPr>
    </w:p>
    <w:p w:rsidR="002972D5" w:rsidRDefault="002972D5" w:rsidP="00C976E6">
      <w:pPr>
        <w:pStyle w:val="Default"/>
        <w:spacing w:after="120"/>
        <w:ind w:left="426"/>
        <w:jc w:val="both"/>
        <w:rPr>
          <w:rFonts w:ascii="Garamond" w:hAnsi="Garamond" w:cs="Arial"/>
          <w:color w:val="auto"/>
          <w:sz w:val="22"/>
          <w:szCs w:val="22"/>
        </w:rPr>
      </w:pPr>
    </w:p>
    <w:p w:rsidR="002972D5" w:rsidRPr="005F66C3" w:rsidRDefault="002972D5" w:rsidP="00C976E6">
      <w:pPr>
        <w:pStyle w:val="Default"/>
        <w:spacing w:after="120"/>
        <w:ind w:left="426"/>
        <w:jc w:val="both"/>
        <w:rPr>
          <w:rFonts w:ascii="Garamond" w:hAnsi="Garamond" w:cs="Arial"/>
          <w:color w:val="auto"/>
          <w:sz w:val="22"/>
          <w:szCs w:val="22"/>
        </w:rPr>
      </w:pPr>
    </w:p>
    <w:p w:rsidR="00C976E6" w:rsidRPr="005F66C3" w:rsidRDefault="00C976E6" w:rsidP="00C976E6">
      <w:pPr>
        <w:pStyle w:val="Default"/>
        <w:spacing w:after="120"/>
        <w:jc w:val="center"/>
        <w:rPr>
          <w:rFonts w:ascii="Garamond" w:hAnsi="Garamond" w:cs="Arial"/>
          <w:b/>
          <w:color w:val="auto"/>
          <w:sz w:val="32"/>
          <w:szCs w:val="32"/>
          <w:u w:val="single"/>
        </w:rPr>
      </w:pPr>
      <w:r w:rsidRPr="005F66C3">
        <w:rPr>
          <w:rFonts w:ascii="Garamond" w:hAnsi="Garamond" w:cs="Arial"/>
          <w:b/>
          <w:color w:val="auto"/>
          <w:sz w:val="32"/>
          <w:szCs w:val="32"/>
          <w:u w:val="single"/>
        </w:rPr>
        <w:lastRenderedPageBreak/>
        <w:t>OBOWIĄZKI FUNDUSZU</w:t>
      </w:r>
    </w:p>
    <w:p w:rsidR="00C976E6" w:rsidRPr="005F66C3" w:rsidRDefault="00C976E6" w:rsidP="00C976E6">
      <w:pPr>
        <w:pStyle w:val="Default"/>
        <w:numPr>
          <w:ilvl w:val="0"/>
          <w:numId w:val="16"/>
        </w:numPr>
        <w:spacing w:after="120"/>
        <w:ind w:hanging="142"/>
        <w:jc w:val="center"/>
        <w:rPr>
          <w:rFonts w:ascii="Colonna MT" w:hAnsi="Colonna MT" w:cs="Arial"/>
          <w:b/>
          <w:color w:val="auto"/>
          <w:sz w:val="22"/>
          <w:szCs w:val="22"/>
        </w:rPr>
      </w:pPr>
      <w:r w:rsidRPr="005F66C3">
        <w:rPr>
          <w:rFonts w:ascii="Garamond" w:hAnsi="Garamond" w:cs="Arial"/>
          <w:b/>
          <w:color w:val="auto"/>
          <w:sz w:val="22"/>
          <w:szCs w:val="22"/>
        </w:rPr>
        <w:t xml:space="preserve">§ </w:t>
      </w:r>
      <w:r>
        <w:rPr>
          <w:rFonts w:ascii="Garamond" w:hAnsi="Garamond" w:cs="Arial"/>
          <w:b/>
          <w:color w:val="auto"/>
          <w:sz w:val="22"/>
          <w:szCs w:val="22"/>
        </w:rPr>
        <w:t xml:space="preserve"> 16</w:t>
      </w:r>
    </w:p>
    <w:p w:rsidR="00C976E6" w:rsidRPr="005F66C3" w:rsidRDefault="00C976E6" w:rsidP="00C976E6">
      <w:pPr>
        <w:pStyle w:val="Default"/>
        <w:numPr>
          <w:ilvl w:val="0"/>
          <w:numId w:val="25"/>
        </w:numPr>
        <w:spacing w:after="120"/>
        <w:jc w:val="both"/>
        <w:rPr>
          <w:rFonts w:ascii="Garamond" w:hAnsi="Garamond" w:cs="Arial"/>
          <w:color w:val="auto"/>
          <w:sz w:val="22"/>
          <w:szCs w:val="22"/>
        </w:rPr>
      </w:pPr>
      <w:r w:rsidRPr="005F66C3">
        <w:rPr>
          <w:rFonts w:ascii="Garamond" w:hAnsi="Garamond" w:cs="Arial"/>
          <w:color w:val="auto"/>
          <w:sz w:val="22"/>
          <w:szCs w:val="22"/>
        </w:rPr>
        <w:t>Wykonywanie zawartych z pożyczkobiorcą umów z zachowaniem należytej staranności, zgodnie z zasadami                           współżycia społecznego, a w szczególności z uwzględnieniem uzasadnionych interesów pożyczkobiorcy.</w:t>
      </w:r>
    </w:p>
    <w:p w:rsidR="00C976E6" w:rsidRPr="005F66C3" w:rsidRDefault="00C976E6" w:rsidP="00C976E6">
      <w:pPr>
        <w:pStyle w:val="Default"/>
        <w:numPr>
          <w:ilvl w:val="0"/>
          <w:numId w:val="25"/>
        </w:numPr>
        <w:spacing w:after="120"/>
        <w:jc w:val="both"/>
        <w:rPr>
          <w:rFonts w:ascii="Garamond" w:hAnsi="Garamond" w:cs="Arial"/>
          <w:color w:val="auto"/>
          <w:sz w:val="22"/>
          <w:szCs w:val="22"/>
        </w:rPr>
      </w:pPr>
      <w:r w:rsidRPr="005F66C3">
        <w:rPr>
          <w:rFonts w:ascii="Garamond" w:hAnsi="Garamond" w:cs="Arial"/>
          <w:color w:val="auto"/>
          <w:sz w:val="22"/>
          <w:szCs w:val="22"/>
        </w:rPr>
        <w:t xml:space="preserve">Na żądanie pożyczkobiorcy, poręczycieli, lub osób dostarczających zabezpieczeń rzeczowych, udzielanie informacji o przebiegu obsługi pożyczki. </w:t>
      </w:r>
    </w:p>
    <w:p w:rsidR="00C976E6" w:rsidRPr="005F66C3" w:rsidRDefault="00C976E6" w:rsidP="00C976E6">
      <w:pPr>
        <w:pStyle w:val="Default"/>
        <w:numPr>
          <w:ilvl w:val="0"/>
          <w:numId w:val="25"/>
        </w:numPr>
        <w:spacing w:after="120"/>
        <w:jc w:val="both"/>
        <w:rPr>
          <w:rFonts w:ascii="Garamond" w:hAnsi="Garamond" w:cs="Arial"/>
          <w:color w:val="auto"/>
          <w:sz w:val="22"/>
          <w:szCs w:val="22"/>
        </w:rPr>
      </w:pPr>
      <w:r w:rsidRPr="005F66C3">
        <w:rPr>
          <w:rFonts w:ascii="Garamond" w:hAnsi="Garamond" w:cs="Arial"/>
          <w:color w:val="auto"/>
          <w:sz w:val="22"/>
          <w:szCs w:val="22"/>
        </w:rPr>
        <w:t>W przypadku zmiany warunków umowy pożyczki, powodującej zwiększenie zobowiązań pożyczkobiorcy wobec Funduszu pożyczkowego, uzyskanie pisemnej zgodę na zmianę warunków umowy pożyczki ze strony poręczycieli oraz osób udzielających rzeczowego zabezpieczenia spłaty pożyczki.</w:t>
      </w:r>
    </w:p>
    <w:p w:rsidR="00C976E6" w:rsidRPr="005F66C3" w:rsidRDefault="00C976E6" w:rsidP="00C976E6">
      <w:pPr>
        <w:pStyle w:val="Default"/>
        <w:numPr>
          <w:ilvl w:val="0"/>
          <w:numId w:val="25"/>
        </w:numPr>
        <w:spacing w:after="120"/>
        <w:jc w:val="both"/>
        <w:rPr>
          <w:rFonts w:ascii="Garamond" w:hAnsi="Garamond" w:cs="Arial"/>
          <w:color w:val="auto"/>
          <w:sz w:val="22"/>
          <w:szCs w:val="22"/>
        </w:rPr>
      </w:pPr>
      <w:r w:rsidRPr="005F66C3">
        <w:rPr>
          <w:rFonts w:ascii="Garamond" w:hAnsi="Garamond" w:cs="Arial"/>
          <w:color w:val="auto"/>
          <w:sz w:val="22"/>
          <w:szCs w:val="22"/>
        </w:rPr>
        <w:t>Informowanie w umowie pożyczki (poleca się wykorzystanie nagłówka i/lub stopki dokumentu) o finansowaniu pożyczki przez Unię Europejską zgodnie z wymogami rozporządzenia Rady Nr 1083/2006, rozporządzenia Komisji nr 1828/2006 oraz Wytycznymi Instytucji Zarządzającej Regionalnym Programem Operacyjnym Województwa Podkarpackiego na lata 2007-2013 w zakresie Informacji i Promocji.</w:t>
      </w:r>
    </w:p>
    <w:p w:rsidR="00E6325D" w:rsidRDefault="00C976E6" w:rsidP="00E6325D">
      <w:pPr>
        <w:pStyle w:val="Default"/>
        <w:spacing w:after="120"/>
        <w:ind w:left="360"/>
        <w:jc w:val="both"/>
        <w:rPr>
          <w:rFonts w:ascii="Garamond" w:hAnsi="Garamond" w:cs="Arial"/>
          <w:b/>
          <w:color w:val="auto"/>
          <w:sz w:val="32"/>
          <w:szCs w:val="32"/>
          <w:u w:val="single"/>
        </w:rPr>
      </w:pPr>
      <w:r w:rsidRPr="005F66C3">
        <w:rPr>
          <w:rFonts w:ascii="Garamond" w:hAnsi="Garamond" w:cs="Arial"/>
          <w:color w:val="auto"/>
          <w:sz w:val="22"/>
          <w:szCs w:val="22"/>
        </w:rPr>
        <w:t>Uzyskanie zgody przedsiębiorców korzystających z pożyczek na przetwarzanie ich danych osobowych oraz przekazywanie ich instytucjom prowadzącym kontrole lub ewaluacje udzielonego wsparcia oraz zgody na ewentualne uczestnictwo w badaniach ewaluacyjnych.</w:t>
      </w:r>
    </w:p>
    <w:p w:rsidR="00E6325D" w:rsidRDefault="00E6325D" w:rsidP="00E6325D">
      <w:pPr>
        <w:pStyle w:val="Default"/>
        <w:spacing w:after="120"/>
        <w:ind w:left="360"/>
        <w:jc w:val="both"/>
        <w:rPr>
          <w:rFonts w:ascii="Garamond" w:hAnsi="Garamond" w:cs="Arial"/>
          <w:b/>
          <w:color w:val="auto"/>
          <w:sz w:val="32"/>
          <w:szCs w:val="32"/>
          <w:u w:val="single"/>
        </w:rPr>
      </w:pPr>
    </w:p>
    <w:p w:rsidR="00C976E6" w:rsidRPr="00E6325D" w:rsidRDefault="00C976E6" w:rsidP="00E6325D">
      <w:pPr>
        <w:pStyle w:val="Default"/>
        <w:spacing w:after="120"/>
        <w:ind w:left="360"/>
        <w:jc w:val="center"/>
        <w:rPr>
          <w:rFonts w:ascii="Garamond" w:hAnsi="Garamond" w:cs="Arial"/>
          <w:color w:val="auto"/>
          <w:sz w:val="22"/>
          <w:szCs w:val="22"/>
        </w:rPr>
      </w:pPr>
      <w:r w:rsidRPr="00E6325D">
        <w:rPr>
          <w:rFonts w:ascii="Garamond" w:hAnsi="Garamond" w:cs="Arial"/>
          <w:b/>
          <w:color w:val="auto"/>
          <w:sz w:val="32"/>
          <w:szCs w:val="32"/>
          <w:u w:val="single"/>
        </w:rPr>
        <w:t>KONTROLA I MONITORING</w:t>
      </w:r>
    </w:p>
    <w:p w:rsidR="00C976E6" w:rsidRPr="005F66C3" w:rsidRDefault="00C976E6" w:rsidP="00C976E6">
      <w:pPr>
        <w:spacing w:before="60" w:after="60"/>
        <w:ind w:left="283" w:right="-454"/>
        <w:jc w:val="center"/>
        <w:rPr>
          <w:rFonts w:ascii="Garamond" w:hAnsi="Garamond" w:cs="Arial"/>
          <w:b/>
          <w:sz w:val="22"/>
          <w:szCs w:val="22"/>
        </w:rPr>
      </w:pPr>
      <w:r w:rsidRPr="005F66C3">
        <w:rPr>
          <w:rFonts w:ascii="Garamond" w:hAnsi="Garamond" w:cs="Arial"/>
          <w:b/>
          <w:sz w:val="22"/>
          <w:szCs w:val="22"/>
        </w:rPr>
        <w:t xml:space="preserve">§ </w:t>
      </w:r>
      <w:r>
        <w:rPr>
          <w:rFonts w:ascii="Garamond" w:hAnsi="Garamond" w:cs="Arial"/>
          <w:b/>
          <w:sz w:val="22"/>
          <w:szCs w:val="22"/>
        </w:rPr>
        <w:t xml:space="preserve"> 17</w:t>
      </w:r>
    </w:p>
    <w:p w:rsidR="00C976E6" w:rsidRPr="005F66C3" w:rsidRDefault="00C976E6" w:rsidP="00C976E6">
      <w:pPr>
        <w:numPr>
          <w:ilvl w:val="0"/>
          <w:numId w:val="26"/>
        </w:numPr>
        <w:tabs>
          <w:tab w:val="clear" w:pos="1440"/>
          <w:tab w:val="num" w:pos="426"/>
        </w:tabs>
        <w:spacing w:before="60" w:after="60"/>
        <w:ind w:left="426" w:hanging="426"/>
        <w:jc w:val="both"/>
        <w:rPr>
          <w:rFonts w:ascii="Garamond" w:hAnsi="Garamond" w:cs="Arial"/>
          <w:sz w:val="22"/>
          <w:szCs w:val="22"/>
        </w:rPr>
      </w:pPr>
      <w:r w:rsidRPr="005F66C3">
        <w:rPr>
          <w:rFonts w:ascii="Garamond" w:hAnsi="Garamond" w:cs="Arial"/>
          <w:sz w:val="22"/>
          <w:szCs w:val="22"/>
        </w:rPr>
        <w:t>W celu kontroli realizacji umowy pożyczkowej przez Beneficjenta, Regionalny Fundusz Pożyczkowy może dokonywać inspekcji w siedzibie Beneficjenta</w:t>
      </w:r>
      <w:r>
        <w:rPr>
          <w:rFonts w:ascii="Garamond" w:hAnsi="Garamond" w:cs="Arial"/>
          <w:sz w:val="22"/>
          <w:szCs w:val="22"/>
        </w:rPr>
        <w:t xml:space="preserve"> lub miejscu prowadzenia działalności</w:t>
      </w:r>
      <w:r w:rsidRPr="005F66C3">
        <w:rPr>
          <w:rFonts w:ascii="Garamond" w:hAnsi="Garamond" w:cs="Arial"/>
          <w:sz w:val="22"/>
          <w:szCs w:val="22"/>
        </w:rPr>
        <w:t>. Podczas inspekcji badana jest:</w:t>
      </w:r>
    </w:p>
    <w:p w:rsidR="00C976E6" w:rsidRPr="005F66C3" w:rsidRDefault="00C976E6" w:rsidP="00C976E6">
      <w:pPr>
        <w:numPr>
          <w:ilvl w:val="1"/>
          <w:numId w:val="26"/>
        </w:numPr>
        <w:tabs>
          <w:tab w:val="clear" w:pos="1440"/>
          <w:tab w:val="num" w:pos="851"/>
        </w:tabs>
        <w:spacing w:before="60" w:after="60"/>
        <w:ind w:left="851" w:right="-454" w:hanging="425"/>
        <w:jc w:val="both"/>
        <w:rPr>
          <w:rFonts w:ascii="Garamond" w:hAnsi="Garamond" w:cs="Arial"/>
          <w:sz w:val="22"/>
          <w:szCs w:val="22"/>
        </w:rPr>
      </w:pPr>
      <w:r w:rsidRPr="005F66C3">
        <w:rPr>
          <w:rFonts w:ascii="Garamond" w:hAnsi="Garamond" w:cs="Arial"/>
          <w:sz w:val="22"/>
          <w:szCs w:val="22"/>
        </w:rPr>
        <w:t>zgodność wydatkowania pieniędzy z założeniami umowy pożyczkowej,</w:t>
      </w:r>
    </w:p>
    <w:p w:rsidR="00C976E6" w:rsidRPr="005F66C3" w:rsidRDefault="00C976E6" w:rsidP="00C976E6">
      <w:pPr>
        <w:numPr>
          <w:ilvl w:val="1"/>
          <w:numId w:val="26"/>
        </w:numPr>
        <w:tabs>
          <w:tab w:val="clear" w:pos="1440"/>
          <w:tab w:val="num" w:pos="851"/>
        </w:tabs>
        <w:spacing w:before="60" w:after="60"/>
        <w:ind w:left="851" w:right="-454" w:hanging="425"/>
        <w:jc w:val="both"/>
        <w:rPr>
          <w:rFonts w:ascii="Garamond" w:hAnsi="Garamond" w:cs="Arial"/>
          <w:sz w:val="22"/>
          <w:szCs w:val="22"/>
        </w:rPr>
      </w:pPr>
      <w:r w:rsidRPr="005F66C3">
        <w:rPr>
          <w:rFonts w:ascii="Garamond" w:hAnsi="Garamond" w:cs="Arial"/>
          <w:sz w:val="22"/>
          <w:szCs w:val="22"/>
        </w:rPr>
        <w:t>zgodność realizacji finansowanego projektu z przedstawionym harmonogramem,</w:t>
      </w:r>
    </w:p>
    <w:p w:rsidR="00C976E6" w:rsidRPr="005F66C3" w:rsidRDefault="00C976E6" w:rsidP="00C976E6">
      <w:pPr>
        <w:numPr>
          <w:ilvl w:val="1"/>
          <w:numId w:val="26"/>
        </w:numPr>
        <w:tabs>
          <w:tab w:val="clear" w:pos="1440"/>
          <w:tab w:val="num" w:pos="851"/>
        </w:tabs>
        <w:spacing w:before="60" w:after="60"/>
        <w:ind w:left="851" w:right="-454" w:hanging="425"/>
        <w:jc w:val="both"/>
        <w:rPr>
          <w:rFonts w:ascii="Garamond" w:hAnsi="Garamond" w:cs="Arial"/>
          <w:sz w:val="22"/>
          <w:szCs w:val="22"/>
        </w:rPr>
      </w:pPr>
      <w:r w:rsidRPr="005F66C3">
        <w:rPr>
          <w:rFonts w:ascii="Garamond" w:hAnsi="Garamond" w:cs="Arial"/>
          <w:sz w:val="22"/>
          <w:szCs w:val="22"/>
        </w:rPr>
        <w:t>terminowość wpłat rat kapitałowych i odsetkowych,</w:t>
      </w:r>
    </w:p>
    <w:p w:rsidR="00C976E6" w:rsidRPr="005F66C3" w:rsidRDefault="00C976E6" w:rsidP="00C976E6">
      <w:pPr>
        <w:numPr>
          <w:ilvl w:val="1"/>
          <w:numId w:val="26"/>
        </w:numPr>
        <w:tabs>
          <w:tab w:val="clear" w:pos="1440"/>
          <w:tab w:val="num" w:pos="851"/>
        </w:tabs>
        <w:spacing w:before="60" w:after="60"/>
        <w:ind w:left="851" w:hanging="425"/>
        <w:jc w:val="both"/>
        <w:rPr>
          <w:rFonts w:ascii="Garamond" w:hAnsi="Garamond" w:cs="Arial"/>
          <w:sz w:val="22"/>
          <w:szCs w:val="22"/>
        </w:rPr>
      </w:pPr>
      <w:r w:rsidRPr="005F66C3">
        <w:rPr>
          <w:rFonts w:ascii="Garamond" w:hAnsi="Garamond" w:cs="Arial"/>
          <w:sz w:val="22"/>
          <w:szCs w:val="22"/>
        </w:rPr>
        <w:t>zagrożenia dla płynności spłaty pożyczki,</w:t>
      </w:r>
    </w:p>
    <w:p w:rsidR="00C976E6" w:rsidRPr="005F66C3" w:rsidRDefault="00C976E6" w:rsidP="00C976E6">
      <w:pPr>
        <w:numPr>
          <w:ilvl w:val="1"/>
          <w:numId w:val="26"/>
        </w:numPr>
        <w:tabs>
          <w:tab w:val="clear" w:pos="1440"/>
          <w:tab w:val="num" w:pos="851"/>
        </w:tabs>
        <w:spacing w:before="60" w:after="60"/>
        <w:ind w:left="851" w:hanging="425"/>
        <w:jc w:val="both"/>
        <w:rPr>
          <w:rFonts w:ascii="Garamond" w:hAnsi="Garamond" w:cs="Arial"/>
          <w:sz w:val="22"/>
          <w:szCs w:val="22"/>
        </w:rPr>
      </w:pPr>
      <w:r w:rsidRPr="005F66C3">
        <w:rPr>
          <w:rFonts w:ascii="Garamond" w:hAnsi="Garamond" w:cs="Arial"/>
          <w:sz w:val="22"/>
          <w:szCs w:val="22"/>
        </w:rPr>
        <w:t>utrzymywanie stanów zatrudnienia do których zobowiązał się przedsiębiorca.</w:t>
      </w:r>
    </w:p>
    <w:p w:rsidR="00C976E6" w:rsidRPr="005F66C3" w:rsidRDefault="00C976E6" w:rsidP="00C976E6">
      <w:pPr>
        <w:numPr>
          <w:ilvl w:val="2"/>
          <w:numId w:val="26"/>
        </w:numPr>
        <w:tabs>
          <w:tab w:val="clear" w:pos="2340"/>
          <w:tab w:val="num" w:pos="426"/>
          <w:tab w:val="left" w:pos="540"/>
        </w:tabs>
        <w:spacing w:before="60" w:after="60"/>
        <w:ind w:left="426" w:hanging="426"/>
        <w:jc w:val="both"/>
        <w:rPr>
          <w:rFonts w:ascii="Garamond" w:hAnsi="Garamond" w:cs="Arial"/>
          <w:sz w:val="22"/>
          <w:szCs w:val="22"/>
        </w:rPr>
      </w:pPr>
      <w:r w:rsidRPr="005F66C3">
        <w:rPr>
          <w:rFonts w:ascii="Garamond" w:hAnsi="Garamond" w:cs="Arial"/>
          <w:sz w:val="22"/>
          <w:szCs w:val="22"/>
        </w:rPr>
        <w:t>Pożyczkobiorca jest zobowiązany do umożliwienia przedstawicielom Instytucji Zarządzającej Regionalnym Programem Operacyjnym Województwa Podkarpackiego na lata 2007 - 2013 oraz innym osobom trzecim upoważnionym przez Instytucję Zarządzającą RPO badania ksiąg i dokumentów oraz kontroli działalności firmy.</w:t>
      </w:r>
    </w:p>
    <w:p w:rsidR="00C976E6" w:rsidRPr="005F66C3" w:rsidRDefault="00C976E6" w:rsidP="00C976E6">
      <w:pPr>
        <w:numPr>
          <w:ilvl w:val="2"/>
          <w:numId w:val="26"/>
        </w:numPr>
        <w:tabs>
          <w:tab w:val="clear" w:pos="2340"/>
          <w:tab w:val="num" w:pos="426"/>
          <w:tab w:val="left" w:pos="540"/>
        </w:tabs>
        <w:spacing w:before="60" w:after="60"/>
        <w:ind w:left="426" w:hanging="426"/>
        <w:jc w:val="both"/>
        <w:rPr>
          <w:rFonts w:ascii="Garamond" w:hAnsi="Garamond" w:cs="Arial"/>
          <w:sz w:val="22"/>
          <w:szCs w:val="22"/>
        </w:rPr>
      </w:pPr>
      <w:r w:rsidRPr="005F66C3">
        <w:rPr>
          <w:rFonts w:ascii="Garamond" w:hAnsi="Garamond" w:cs="Arial"/>
          <w:sz w:val="22"/>
          <w:szCs w:val="22"/>
        </w:rPr>
        <w:t>W uzasadnionych przypadkach Fundusz może odstąpić od przeprowadzenia wizytacji, a także uzależnić jej przeprowadzenie od kwoty pożyczki, przy czym wymaga to pisemnego uzasadnienia i zgody Zarządu RIG.</w:t>
      </w:r>
    </w:p>
    <w:p w:rsidR="00C976E6" w:rsidRPr="005F66C3" w:rsidRDefault="00C976E6" w:rsidP="00C976E6">
      <w:pPr>
        <w:numPr>
          <w:ilvl w:val="2"/>
          <w:numId w:val="26"/>
        </w:numPr>
        <w:tabs>
          <w:tab w:val="clear" w:pos="2340"/>
          <w:tab w:val="num" w:pos="426"/>
          <w:tab w:val="left" w:pos="540"/>
        </w:tabs>
        <w:spacing w:before="60" w:after="60"/>
        <w:ind w:left="426" w:hanging="426"/>
        <w:jc w:val="both"/>
        <w:rPr>
          <w:rFonts w:ascii="Garamond" w:hAnsi="Garamond" w:cs="Arial"/>
          <w:sz w:val="22"/>
          <w:szCs w:val="22"/>
        </w:rPr>
      </w:pPr>
      <w:r w:rsidRPr="005F66C3">
        <w:rPr>
          <w:rFonts w:ascii="Garamond" w:hAnsi="Garamond" w:cs="Arial"/>
          <w:sz w:val="22"/>
          <w:szCs w:val="22"/>
        </w:rPr>
        <w:t>Pożyczkobiorca jest zobowiązany przedstawiać raz na rok CIT/PIT ( bilans i rachunek zysków i strat)                                oraz aktualny odpis z CEIDG/KRS.</w:t>
      </w:r>
    </w:p>
    <w:p w:rsidR="00C976E6" w:rsidRPr="005F66C3" w:rsidRDefault="00C976E6" w:rsidP="00C976E6">
      <w:pPr>
        <w:numPr>
          <w:ilvl w:val="2"/>
          <w:numId w:val="26"/>
        </w:numPr>
        <w:tabs>
          <w:tab w:val="clear" w:pos="2340"/>
          <w:tab w:val="num" w:pos="426"/>
          <w:tab w:val="left" w:pos="540"/>
        </w:tabs>
        <w:spacing w:before="60" w:after="60"/>
        <w:ind w:left="426" w:hanging="426"/>
        <w:jc w:val="both"/>
        <w:rPr>
          <w:rFonts w:ascii="Garamond" w:hAnsi="Garamond"/>
          <w:sz w:val="22"/>
          <w:szCs w:val="22"/>
        </w:rPr>
      </w:pPr>
      <w:r w:rsidRPr="005F66C3">
        <w:rPr>
          <w:rFonts w:ascii="Garamond" w:hAnsi="Garamond"/>
          <w:sz w:val="22"/>
          <w:szCs w:val="22"/>
        </w:rPr>
        <w:t xml:space="preserve">Pożyczkobiorca który we wniosku zadeklarował utworzenie nowych miejsc pracy zobowiązany jest dostarczyć - zawarte umowy o pracę  z deklarowaną we wniosku liczbą osób  oraz  zgłoszenia pracownika do ZUS. </w:t>
      </w: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ind w:left="283" w:firstLine="0"/>
        <w:jc w:val="center"/>
        <w:rPr>
          <w:rFonts w:ascii="Garamond" w:hAnsi="Garamond" w:cs="Arial"/>
          <w:b/>
          <w:sz w:val="22"/>
          <w:szCs w:val="22"/>
        </w:rPr>
      </w:pPr>
      <w:r w:rsidRPr="005F66C3">
        <w:rPr>
          <w:rFonts w:ascii="Garamond" w:hAnsi="Garamond" w:cs="Arial"/>
          <w:b/>
          <w:sz w:val="22"/>
          <w:szCs w:val="22"/>
        </w:rPr>
        <w:t xml:space="preserve">§ </w:t>
      </w:r>
      <w:r>
        <w:rPr>
          <w:rFonts w:ascii="Garamond" w:hAnsi="Garamond" w:cs="Arial"/>
          <w:b/>
          <w:sz w:val="22"/>
          <w:szCs w:val="22"/>
        </w:rPr>
        <w:t xml:space="preserve"> 18</w:t>
      </w:r>
    </w:p>
    <w:p w:rsidR="00C976E6" w:rsidRPr="005F66C3" w:rsidRDefault="00C976E6" w:rsidP="00C976E6">
      <w:pPr>
        <w:pStyle w:val="Tekstpodstawowywcity2"/>
        <w:numPr>
          <w:ilvl w:val="0"/>
          <w:numId w:val="6"/>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sz w:val="22"/>
          <w:szCs w:val="22"/>
        </w:rPr>
        <w:t xml:space="preserve">Elementem procedury oceny wniosku o pożyczkę jest wizytacja kontrolna siedziby wnioskodawcy i/lub miejsc prowadzenia działalności gospodarczej przez Wnioskodawcę, w tym miejsca, w którym ma być realizowane przedsięwzięcie finansowane pożyczką. </w:t>
      </w:r>
    </w:p>
    <w:p w:rsidR="00C976E6" w:rsidRPr="005F66C3" w:rsidRDefault="00C976E6" w:rsidP="00C976E6">
      <w:pPr>
        <w:pStyle w:val="Tekstpodstawowywcity2"/>
        <w:numPr>
          <w:ilvl w:val="0"/>
          <w:numId w:val="6"/>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sz w:val="22"/>
          <w:szCs w:val="22"/>
        </w:rPr>
        <w:t xml:space="preserve">Co do zasady, wizytacje przeprowadzane są w przypadku wszystkich wniosków o pożyczki, których wartość przekracza w złotych kwotę 5 000,00 EURO. Przy przeliczaniu EURO na PLN stosuje się kurs z ostatniego dnia miesiąca poprzedzającego miesiąc złożenia wniosku. </w:t>
      </w:r>
      <w:r w:rsidRPr="005F66C3">
        <w:rPr>
          <w:rFonts w:ascii="Garamond" w:hAnsi="Garamond"/>
          <w:sz w:val="22"/>
          <w:szCs w:val="22"/>
        </w:rPr>
        <w:t xml:space="preserve">Fundusz ma prawo odstąpić od wizytacji, gdy </w:t>
      </w:r>
      <w:r w:rsidRPr="005F66C3">
        <w:rPr>
          <w:rFonts w:ascii="Garamond" w:hAnsi="Garamond"/>
          <w:sz w:val="22"/>
          <w:szCs w:val="22"/>
        </w:rPr>
        <w:lastRenderedPageBreak/>
        <w:t xml:space="preserve">wnioskodawca ubiega się o pożyczkę po raz kolejny lub gdy specyfika prowadzonej działalności nie wymaga wizytacji. </w:t>
      </w:r>
      <w:r w:rsidRPr="005F66C3">
        <w:rPr>
          <w:rFonts w:ascii="Garamond" w:hAnsi="Garamond"/>
          <w:sz w:val="22"/>
          <w:szCs w:val="22"/>
        </w:rPr>
        <w:br/>
        <w:t>W uzasadnionych przypadkach możliwa jest wizytacja u każdego przedsiębiorcy bez względu na wartość pożyczki czy rodzaj prowadzonej działalności</w:t>
      </w:r>
    </w:p>
    <w:p w:rsidR="00C976E6" w:rsidRPr="005F66C3" w:rsidRDefault="00C976E6" w:rsidP="00C976E6">
      <w:pPr>
        <w:pStyle w:val="Tekstpodstawowywcity2"/>
        <w:numPr>
          <w:ilvl w:val="0"/>
          <w:numId w:val="6"/>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sz w:val="22"/>
          <w:szCs w:val="22"/>
        </w:rPr>
        <w:t>Pożyczkobiorca jest zobowiązany do udokumentowania wykorzystania 100% kwoty pożyczki. Kontrola wykorzystania pożyczki odbywa się każdorazowo po zakończeniu okresu wykorzystania określonego  w umowie pożyczki. Pożyczkobiorca zobowiązany jest do:</w:t>
      </w:r>
    </w:p>
    <w:p w:rsidR="00C976E6" w:rsidRPr="005F66C3" w:rsidRDefault="00C976E6" w:rsidP="00C976E6">
      <w:pPr>
        <w:pStyle w:val="Tekstpodstawowywcity2"/>
        <w:numPr>
          <w:ilvl w:val="1"/>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num" w:pos="851"/>
        </w:tabs>
        <w:spacing w:before="60" w:after="60"/>
        <w:ind w:left="851" w:hanging="447"/>
        <w:rPr>
          <w:rFonts w:ascii="Garamond" w:hAnsi="Garamond" w:cs="Arial"/>
          <w:sz w:val="22"/>
          <w:szCs w:val="22"/>
        </w:rPr>
      </w:pPr>
      <w:r w:rsidRPr="005F66C3">
        <w:rPr>
          <w:rFonts w:ascii="Garamond" w:hAnsi="Garamond" w:cs="Arial"/>
          <w:sz w:val="22"/>
          <w:szCs w:val="22"/>
        </w:rPr>
        <w:t>dostarczania sprawozdania i dokumentacji potwierdzającej prawidłowość wykorzystania pożyczki, w ciągu  nie później niż 90 dni od momentu uruchomienia pożyczki,</w:t>
      </w:r>
    </w:p>
    <w:p w:rsidR="00C976E6" w:rsidRPr="00013E0F" w:rsidRDefault="00C976E6" w:rsidP="00C976E6">
      <w:pPr>
        <w:pStyle w:val="Tekstpodstawowywcity2"/>
        <w:numPr>
          <w:ilvl w:val="1"/>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num" w:pos="851"/>
          <w:tab w:val="num" w:pos="1506"/>
        </w:tabs>
        <w:spacing w:before="60" w:after="60"/>
        <w:ind w:left="851" w:hanging="447"/>
        <w:rPr>
          <w:rFonts w:ascii="Garamond" w:hAnsi="Garamond" w:cs="Arial"/>
          <w:sz w:val="22"/>
          <w:szCs w:val="22"/>
        </w:rPr>
      </w:pPr>
      <w:r w:rsidRPr="005F66C3">
        <w:rPr>
          <w:rFonts w:ascii="Garamond" w:hAnsi="Garamond" w:cs="Arial"/>
          <w:sz w:val="22"/>
          <w:szCs w:val="22"/>
        </w:rPr>
        <w:t>rozliczenia każdej transzy pożyczki nie później niż 90 dni od momentu wypłacenia transzy,</w:t>
      </w:r>
      <w:r w:rsidRPr="008C0211">
        <w:rPr>
          <w:rFonts w:ascii="Times New Roman" w:hAnsi="Times New Roman"/>
        </w:rPr>
        <w:t xml:space="preserve"> </w:t>
      </w:r>
      <w:r w:rsidR="00C1423D" w:rsidRPr="00C1423D">
        <w:rPr>
          <w:rFonts w:ascii="Garamond" w:hAnsi="Garamond"/>
          <w:sz w:val="22"/>
          <w:szCs w:val="22"/>
        </w:rPr>
        <w:t>w przypadku gdy pożyczkobiorca jest podatnikiem podatku VAT rozlicza się w kwotach netto,</w:t>
      </w:r>
    </w:p>
    <w:p w:rsidR="00C976E6" w:rsidRPr="005F66C3" w:rsidRDefault="00C976E6" w:rsidP="00C976E6">
      <w:pPr>
        <w:pStyle w:val="Tekstpodstawowywcity2"/>
        <w:numPr>
          <w:ilvl w:val="1"/>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num" w:pos="851"/>
          <w:tab w:val="num" w:pos="1506"/>
        </w:tabs>
        <w:spacing w:before="60" w:after="60"/>
        <w:ind w:left="851" w:hanging="447"/>
        <w:rPr>
          <w:rFonts w:ascii="Garamond" w:hAnsi="Garamond" w:cs="Arial"/>
          <w:sz w:val="22"/>
          <w:szCs w:val="22"/>
        </w:rPr>
      </w:pPr>
      <w:r w:rsidRPr="005F66C3">
        <w:rPr>
          <w:rFonts w:ascii="Garamond" w:hAnsi="Garamond" w:cs="Arial"/>
          <w:sz w:val="22"/>
          <w:szCs w:val="22"/>
        </w:rPr>
        <w:t>informowania o zaciągniętych pożyczkach i kredytach mających wpływ na sytuację finansową beneficjenta,</w:t>
      </w:r>
    </w:p>
    <w:p w:rsidR="00C976E6" w:rsidRPr="005F66C3" w:rsidRDefault="00C976E6" w:rsidP="00C976E6">
      <w:pPr>
        <w:pStyle w:val="Tekstpodstawowywcity2"/>
        <w:numPr>
          <w:ilvl w:val="1"/>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67"/>
          <w:tab w:val="num" w:pos="851"/>
          <w:tab w:val="num" w:pos="1506"/>
        </w:tabs>
        <w:spacing w:before="60" w:after="60"/>
        <w:ind w:left="851" w:hanging="447"/>
        <w:rPr>
          <w:rFonts w:ascii="Garamond" w:hAnsi="Garamond" w:cs="Arial"/>
          <w:sz w:val="22"/>
          <w:szCs w:val="22"/>
        </w:rPr>
      </w:pPr>
      <w:r w:rsidRPr="005F66C3">
        <w:rPr>
          <w:rFonts w:ascii="Garamond" w:hAnsi="Garamond" w:cs="Arial"/>
          <w:sz w:val="22"/>
          <w:szCs w:val="22"/>
        </w:rPr>
        <w:t xml:space="preserve">powiadomienia RIG o zmianach organizacyjno-prawnych. </w:t>
      </w:r>
    </w:p>
    <w:p w:rsidR="00C976E6" w:rsidRPr="005F66C3" w:rsidRDefault="00C976E6" w:rsidP="00C976E6">
      <w:pPr>
        <w:pStyle w:val="Tekstpodstawowywcity2"/>
        <w:numPr>
          <w:ilvl w:val="0"/>
          <w:numId w:val="6"/>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sz w:val="22"/>
          <w:szCs w:val="22"/>
        </w:rPr>
        <w:t>Kontrolę nad prawidłowością wykorzystania pożyczki będzie sprawował Fundusz.</w:t>
      </w:r>
    </w:p>
    <w:p w:rsidR="00C976E6" w:rsidRPr="005F66C3" w:rsidRDefault="00C976E6" w:rsidP="00C976E6">
      <w:pPr>
        <w:pStyle w:val="Tekstpodstawowywcity2"/>
        <w:numPr>
          <w:ilvl w:val="0"/>
          <w:numId w:val="6"/>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284"/>
          <w:tab w:val="num" w:pos="426"/>
        </w:tabs>
        <w:spacing w:before="60" w:after="60"/>
        <w:ind w:left="426" w:hanging="426"/>
        <w:rPr>
          <w:rFonts w:ascii="Garamond" w:hAnsi="Garamond" w:cs="Arial"/>
          <w:sz w:val="22"/>
          <w:szCs w:val="22"/>
        </w:rPr>
      </w:pPr>
      <w:r w:rsidRPr="005F66C3">
        <w:rPr>
          <w:rFonts w:ascii="Garamond" w:hAnsi="Garamond" w:cs="Arial"/>
          <w:sz w:val="22"/>
          <w:szCs w:val="22"/>
        </w:rPr>
        <w:t>Kontrola, o której mowa w punkcie 4 może odbywać się w szczególności poprzez:</w:t>
      </w:r>
    </w:p>
    <w:p w:rsidR="00C976E6" w:rsidRPr="005F66C3" w:rsidRDefault="00C976E6" w:rsidP="00C976E6">
      <w:pPr>
        <w:pStyle w:val="Tekstpodstawowywcity2"/>
        <w:numPr>
          <w:ilvl w:val="0"/>
          <w:numId w:val="10"/>
        </w:numPr>
        <w:tabs>
          <w:tab w:val="clear" w:pos="720"/>
          <w:tab w:val="clear" w:pos="943"/>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67"/>
          <w:tab w:val="num" w:pos="851"/>
        </w:tabs>
        <w:spacing w:before="60" w:after="60"/>
        <w:ind w:left="851" w:hanging="425"/>
        <w:rPr>
          <w:rFonts w:ascii="Garamond" w:hAnsi="Garamond" w:cs="Arial"/>
          <w:sz w:val="22"/>
          <w:szCs w:val="22"/>
        </w:rPr>
      </w:pPr>
      <w:r w:rsidRPr="005F66C3">
        <w:rPr>
          <w:rFonts w:ascii="Garamond" w:hAnsi="Garamond" w:cs="Arial"/>
          <w:sz w:val="22"/>
          <w:szCs w:val="22"/>
        </w:rPr>
        <w:t>wzywanie pożyczkobiorców do okazania dokumentów potwierdzających należyte wykorzystanie pożyczki lub</w:t>
      </w:r>
    </w:p>
    <w:p w:rsidR="00C976E6" w:rsidRPr="005F66C3" w:rsidRDefault="00C976E6" w:rsidP="00C976E6">
      <w:pPr>
        <w:pStyle w:val="Tekstpodstawowywcity2"/>
        <w:numPr>
          <w:ilvl w:val="0"/>
          <w:numId w:val="10"/>
        </w:numPr>
        <w:tabs>
          <w:tab w:val="clear" w:pos="720"/>
          <w:tab w:val="clear" w:pos="943"/>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67"/>
          <w:tab w:val="num" w:pos="851"/>
        </w:tabs>
        <w:spacing w:before="60" w:after="60"/>
        <w:ind w:left="851" w:hanging="425"/>
        <w:rPr>
          <w:rFonts w:ascii="Garamond" w:hAnsi="Garamond" w:cs="Arial"/>
          <w:sz w:val="22"/>
          <w:szCs w:val="22"/>
        </w:rPr>
      </w:pPr>
      <w:r w:rsidRPr="005F66C3">
        <w:rPr>
          <w:rFonts w:ascii="Garamond" w:hAnsi="Garamond" w:cs="Arial"/>
          <w:sz w:val="22"/>
          <w:szCs w:val="22"/>
        </w:rPr>
        <w:t xml:space="preserve">dokonywanie inspekcji w siedzibie </w:t>
      </w:r>
      <w:r>
        <w:rPr>
          <w:rFonts w:ascii="Garamond" w:hAnsi="Garamond" w:cs="Arial"/>
          <w:sz w:val="22"/>
          <w:szCs w:val="22"/>
        </w:rPr>
        <w:t xml:space="preserve">lub miejscu prowadzenia działalności </w:t>
      </w:r>
      <w:r w:rsidRPr="005F66C3">
        <w:rPr>
          <w:rFonts w:ascii="Garamond" w:hAnsi="Garamond" w:cs="Arial"/>
          <w:sz w:val="22"/>
          <w:szCs w:val="22"/>
        </w:rPr>
        <w:t>pożyczkobiorcy, celem stwierdzenia sposobu wykorzystania pożyczki.</w:t>
      </w:r>
    </w:p>
    <w:p w:rsidR="00C976E6" w:rsidRPr="005F66C3" w:rsidRDefault="00C976E6" w:rsidP="00C976E6">
      <w:pPr>
        <w:pStyle w:val="Tekstpodstawowywcity2"/>
        <w:numPr>
          <w:ilvl w:val="0"/>
          <w:numId w:val="6"/>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sz w:val="22"/>
          <w:szCs w:val="22"/>
        </w:rPr>
        <w:t>Wszelkie informacje uzyskane w toku działań, o których mowa w pkt 4 i 5 będą wykorzystane wyłącznie                           w celu kontroli nad należytym wykorzystaniem pożyczki.</w:t>
      </w:r>
    </w:p>
    <w:p w:rsidR="00C976E6" w:rsidRPr="005F66C3" w:rsidRDefault="00C976E6" w:rsidP="00C976E6">
      <w:pPr>
        <w:pStyle w:val="Tekstpodstawowywcity2"/>
        <w:numPr>
          <w:ilvl w:val="0"/>
          <w:numId w:val="6"/>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26"/>
        </w:tabs>
        <w:spacing w:before="60" w:after="60"/>
        <w:ind w:left="426" w:hanging="426"/>
        <w:rPr>
          <w:rFonts w:ascii="Garamond" w:hAnsi="Garamond" w:cs="Arial"/>
          <w:sz w:val="22"/>
          <w:szCs w:val="22"/>
        </w:rPr>
      </w:pPr>
      <w:r w:rsidRPr="005F66C3">
        <w:rPr>
          <w:rFonts w:ascii="Garamond" w:hAnsi="Garamond" w:cs="Arial"/>
          <w:sz w:val="22"/>
          <w:szCs w:val="22"/>
        </w:rPr>
        <w:t>Wykorzystanie pożyczki może być przedmiotem kontroli Instytucji Zarządzającej Regionalnym Programem Operacyjnym Województwa Podkarpackiego na lata 2007 – 2013.</w:t>
      </w:r>
    </w:p>
    <w:p w:rsidR="00C976E6" w:rsidRPr="005F66C3" w:rsidRDefault="00C976E6" w:rsidP="00C976E6">
      <w:pPr>
        <w:spacing w:before="60" w:after="60"/>
        <w:jc w:val="center"/>
        <w:rPr>
          <w:rFonts w:ascii="Garamond" w:hAnsi="Garamond" w:cs="Arial"/>
          <w:b/>
          <w:sz w:val="22"/>
          <w:szCs w:val="22"/>
        </w:rPr>
      </w:pPr>
      <w:r w:rsidRPr="005F66C3">
        <w:rPr>
          <w:rFonts w:ascii="Garamond" w:hAnsi="Garamond" w:cs="Arial"/>
          <w:b/>
          <w:sz w:val="22"/>
          <w:szCs w:val="22"/>
        </w:rPr>
        <w:t xml:space="preserve">§ </w:t>
      </w:r>
      <w:r>
        <w:rPr>
          <w:rFonts w:ascii="Garamond" w:hAnsi="Garamond" w:cs="Arial"/>
          <w:b/>
          <w:sz w:val="22"/>
          <w:szCs w:val="22"/>
        </w:rPr>
        <w:t xml:space="preserve">  19</w:t>
      </w:r>
    </w:p>
    <w:p w:rsidR="00C976E6" w:rsidRPr="005F66C3" w:rsidRDefault="00C976E6" w:rsidP="00C976E6">
      <w:pPr>
        <w:pStyle w:val="Tekstpodstawowywcity2"/>
        <w:numPr>
          <w:ilvl w:val="0"/>
          <w:numId w:val="4"/>
        </w:numPr>
        <w:tabs>
          <w:tab w:val="clear" w:pos="705"/>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284"/>
        </w:tabs>
        <w:spacing w:before="60" w:after="60"/>
        <w:ind w:left="426" w:hanging="426"/>
        <w:rPr>
          <w:rFonts w:ascii="Garamond" w:hAnsi="Garamond" w:cs="Arial"/>
          <w:sz w:val="22"/>
          <w:szCs w:val="22"/>
        </w:rPr>
      </w:pPr>
      <w:r w:rsidRPr="005F66C3">
        <w:rPr>
          <w:rFonts w:ascii="Garamond" w:hAnsi="Garamond" w:cs="Arial"/>
          <w:sz w:val="22"/>
          <w:szCs w:val="22"/>
        </w:rPr>
        <w:t xml:space="preserve">W każdym momencie procedury oceny i rozpatrywania wniosku o pożyczkę Fundusz może zwrócić się do Wnioskodawcy o dostarczenie dodatkowych informacji i dokumentów na temat jego sytuacji prawnej                                 i ekonomicznej oraz planowanego przedsięwzięcia. Do czasu otrzymania wymaganych dokumentów i informacji bieg terminu, o którym mowa w § </w:t>
      </w:r>
      <w:r>
        <w:rPr>
          <w:rFonts w:ascii="Garamond" w:hAnsi="Garamond" w:cs="Arial"/>
          <w:sz w:val="22"/>
          <w:szCs w:val="22"/>
        </w:rPr>
        <w:t xml:space="preserve"> 14</w:t>
      </w:r>
      <w:r w:rsidRPr="005F66C3">
        <w:rPr>
          <w:rFonts w:ascii="Garamond" w:hAnsi="Garamond" w:cs="Arial"/>
          <w:sz w:val="22"/>
          <w:szCs w:val="22"/>
        </w:rPr>
        <w:t xml:space="preserve"> pkt 4 ulega zawieszeniu.</w:t>
      </w:r>
    </w:p>
    <w:p w:rsidR="00C976E6" w:rsidRPr="005F66C3" w:rsidRDefault="00C976E6" w:rsidP="00C976E6">
      <w:pPr>
        <w:pStyle w:val="Tekstpodstawowywcity2"/>
        <w:numPr>
          <w:ilvl w:val="0"/>
          <w:numId w:val="4"/>
        </w:numPr>
        <w:tabs>
          <w:tab w:val="clear" w:pos="705"/>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284"/>
        </w:tabs>
        <w:spacing w:before="60" w:after="60"/>
        <w:ind w:left="426" w:hanging="426"/>
        <w:rPr>
          <w:rFonts w:ascii="Garamond" w:hAnsi="Garamond" w:cs="Arial"/>
          <w:sz w:val="22"/>
          <w:szCs w:val="22"/>
        </w:rPr>
      </w:pPr>
      <w:r w:rsidRPr="005F66C3">
        <w:rPr>
          <w:rFonts w:ascii="Garamond" w:hAnsi="Garamond" w:cs="Arial"/>
          <w:sz w:val="22"/>
          <w:szCs w:val="22"/>
        </w:rPr>
        <w:t xml:space="preserve"> Wraz z przystąpieniem do procedury o udzielenie pożyczki Wnioskodawca zgadza się na przekazywanie Funduszowi (i/lub jego przedstawicielom) wszelkich informacji i dokumentów pozostających w związku </w:t>
      </w:r>
      <w:r w:rsidRPr="005F66C3">
        <w:rPr>
          <w:rFonts w:ascii="Garamond" w:hAnsi="Garamond" w:cs="Arial"/>
          <w:sz w:val="22"/>
          <w:szCs w:val="22"/>
        </w:rPr>
        <w:br/>
        <w:t>z wnioskiem o pożyczkę, jak i udostępniania takich informacji i dokumentów w trakcie wykorzystywania pożyczki.</w:t>
      </w:r>
    </w:p>
    <w:p w:rsidR="00C976E6" w:rsidRPr="005F66C3" w:rsidRDefault="00C976E6" w:rsidP="00C976E6">
      <w:pPr>
        <w:numPr>
          <w:ilvl w:val="0"/>
          <w:numId w:val="4"/>
        </w:numPr>
        <w:tabs>
          <w:tab w:val="clear" w:pos="705"/>
          <w:tab w:val="num" w:pos="0"/>
        </w:tabs>
        <w:spacing w:before="60" w:after="60"/>
        <w:ind w:left="426" w:hanging="426"/>
        <w:jc w:val="both"/>
        <w:rPr>
          <w:rFonts w:ascii="Garamond" w:hAnsi="Garamond" w:cs="Arial"/>
          <w:sz w:val="22"/>
          <w:szCs w:val="22"/>
        </w:rPr>
      </w:pPr>
      <w:r w:rsidRPr="005F66C3">
        <w:rPr>
          <w:rFonts w:ascii="Garamond" w:hAnsi="Garamond" w:cs="Arial"/>
          <w:sz w:val="22"/>
          <w:szCs w:val="22"/>
        </w:rPr>
        <w:t xml:space="preserve">Wnioskodawca (pożyczkobiorca) zgadza się na udostępnianie Funduszowi (i/lub jego przedstawicielom) prowadzonych ksiąg handlowych oraz wszelkich innych dokumentów i informacji pozostających w związku </w:t>
      </w:r>
      <w:r w:rsidRPr="005F66C3">
        <w:rPr>
          <w:rFonts w:ascii="Garamond" w:hAnsi="Garamond" w:cs="Arial"/>
          <w:sz w:val="22"/>
          <w:szCs w:val="22"/>
        </w:rPr>
        <w:br/>
        <w:t>z prowadzoną działalnością gospodarczą.</w:t>
      </w:r>
    </w:p>
    <w:p w:rsidR="00C976E6" w:rsidRPr="005F66C3" w:rsidRDefault="00C976E6" w:rsidP="00C976E6">
      <w:pPr>
        <w:numPr>
          <w:ilvl w:val="0"/>
          <w:numId w:val="4"/>
        </w:numPr>
        <w:tabs>
          <w:tab w:val="clear" w:pos="705"/>
          <w:tab w:val="num" w:pos="-284"/>
        </w:tabs>
        <w:spacing w:before="60" w:after="60"/>
        <w:ind w:left="426" w:hanging="426"/>
        <w:jc w:val="both"/>
        <w:rPr>
          <w:rFonts w:ascii="Garamond" w:hAnsi="Garamond" w:cs="Arial"/>
          <w:sz w:val="22"/>
          <w:szCs w:val="22"/>
        </w:rPr>
      </w:pPr>
      <w:r w:rsidRPr="005F66C3">
        <w:rPr>
          <w:rFonts w:ascii="Garamond" w:hAnsi="Garamond" w:cs="Arial"/>
          <w:sz w:val="22"/>
          <w:szCs w:val="22"/>
        </w:rPr>
        <w:t xml:space="preserve"> Wnioskodawca (pożyczkobiorca) zobowiązuje się także do umożliwienia wykonywania wizytacji w swojej siedzibie, jak i w miejscach wykonywania działalności gospodarczej przez Fundusz (i/lub jego przedstawicieli).</w:t>
      </w:r>
    </w:p>
    <w:p w:rsidR="00C976E6" w:rsidRPr="005F66C3" w:rsidRDefault="00C976E6" w:rsidP="00C976E6">
      <w:pPr>
        <w:spacing w:before="60" w:after="60"/>
        <w:jc w:val="both"/>
        <w:rPr>
          <w:rFonts w:ascii="Tempus Sans ITC" w:hAnsi="Tempus Sans ITC" w:cs="Arial"/>
          <w:sz w:val="22"/>
          <w:szCs w:val="22"/>
        </w:rPr>
      </w:pPr>
    </w:p>
    <w:p w:rsidR="00C976E6" w:rsidRPr="005F66C3" w:rsidRDefault="00C976E6" w:rsidP="00C976E6">
      <w:pPr>
        <w:spacing w:before="60" w:after="60"/>
        <w:jc w:val="center"/>
        <w:rPr>
          <w:rFonts w:ascii="Garamond" w:hAnsi="Garamond" w:cs="Arial"/>
          <w:b/>
          <w:sz w:val="32"/>
          <w:szCs w:val="32"/>
          <w:u w:val="single"/>
        </w:rPr>
      </w:pPr>
      <w:r w:rsidRPr="005F66C3">
        <w:rPr>
          <w:rFonts w:ascii="Garamond" w:hAnsi="Garamond" w:cs="Arial"/>
          <w:b/>
          <w:sz w:val="32"/>
          <w:szCs w:val="32"/>
          <w:u w:val="single"/>
        </w:rPr>
        <w:t>ETAPY UWALNIANIA ZABEZPIECZEŃ</w:t>
      </w:r>
    </w:p>
    <w:p w:rsidR="00C976E6" w:rsidRPr="005F66C3" w:rsidRDefault="00C976E6" w:rsidP="00C976E6">
      <w:pPr>
        <w:spacing w:before="60" w:after="60"/>
        <w:jc w:val="center"/>
        <w:rPr>
          <w:rFonts w:ascii="Garamond" w:hAnsi="Garamond" w:cs="Arial"/>
          <w:b/>
          <w:sz w:val="22"/>
          <w:szCs w:val="22"/>
        </w:rPr>
      </w:pPr>
      <w:r w:rsidRPr="005F66C3">
        <w:rPr>
          <w:rFonts w:ascii="Garamond" w:hAnsi="Garamond" w:cs="Arial"/>
          <w:b/>
          <w:sz w:val="22"/>
          <w:szCs w:val="22"/>
        </w:rPr>
        <w:t xml:space="preserve">§ </w:t>
      </w:r>
      <w:r>
        <w:rPr>
          <w:rFonts w:ascii="Garamond" w:hAnsi="Garamond" w:cs="Arial"/>
          <w:b/>
          <w:sz w:val="22"/>
          <w:szCs w:val="22"/>
        </w:rPr>
        <w:t xml:space="preserve"> 20</w:t>
      </w:r>
    </w:p>
    <w:p w:rsidR="00C976E6" w:rsidRPr="005F66C3" w:rsidRDefault="00C976E6" w:rsidP="00C976E6">
      <w:pPr>
        <w:numPr>
          <w:ilvl w:val="0"/>
          <w:numId w:val="9"/>
        </w:numPr>
        <w:tabs>
          <w:tab w:val="clear" w:pos="360"/>
          <w:tab w:val="num" w:pos="-284"/>
          <w:tab w:val="num" w:pos="426"/>
        </w:tabs>
        <w:spacing w:before="60" w:after="60"/>
        <w:ind w:left="426" w:hanging="426"/>
        <w:jc w:val="both"/>
        <w:rPr>
          <w:rFonts w:ascii="Garamond" w:hAnsi="Garamond" w:cs="Arial"/>
          <w:sz w:val="22"/>
          <w:szCs w:val="22"/>
        </w:rPr>
      </w:pPr>
      <w:r w:rsidRPr="005F66C3">
        <w:rPr>
          <w:rFonts w:ascii="Garamond" w:hAnsi="Garamond" w:cs="Arial"/>
          <w:sz w:val="22"/>
          <w:szCs w:val="22"/>
        </w:rPr>
        <w:t>Spłacanie pożyczki i adekwatne naliczanie odsetek jest na bieżąco monitorowane przez właściwego pracownika Funduszu.</w:t>
      </w:r>
    </w:p>
    <w:p w:rsidR="00C976E6" w:rsidRPr="005F66C3" w:rsidRDefault="00C976E6" w:rsidP="00C976E6">
      <w:pPr>
        <w:numPr>
          <w:ilvl w:val="0"/>
          <w:numId w:val="9"/>
        </w:numPr>
        <w:tabs>
          <w:tab w:val="clear" w:pos="360"/>
          <w:tab w:val="num" w:pos="-284"/>
          <w:tab w:val="num" w:pos="426"/>
        </w:tabs>
        <w:spacing w:before="60" w:after="60"/>
        <w:ind w:left="426" w:hanging="426"/>
        <w:jc w:val="both"/>
        <w:rPr>
          <w:rFonts w:ascii="Garamond" w:hAnsi="Garamond" w:cs="Arial"/>
          <w:sz w:val="22"/>
          <w:szCs w:val="22"/>
        </w:rPr>
      </w:pPr>
      <w:r w:rsidRPr="005F66C3">
        <w:rPr>
          <w:rFonts w:ascii="Garamond" w:hAnsi="Garamond" w:cs="Arial"/>
          <w:sz w:val="22"/>
          <w:szCs w:val="22"/>
        </w:rPr>
        <w:t>W sytuacji stwierdzenia dokonania spłaty ostatniej raty pożyczki, pracownik Funduszu sprawdza zgodność wszystkich dokonanych spłat rat kapitałowych i odsetkowych z postanowieniami umowy pożyczki.</w:t>
      </w:r>
    </w:p>
    <w:p w:rsidR="00C976E6" w:rsidRPr="005F66C3" w:rsidRDefault="00C976E6" w:rsidP="00C976E6">
      <w:pPr>
        <w:numPr>
          <w:ilvl w:val="0"/>
          <w:numId w:val="9"/>
        </w:numPr>
        <w:tabs>
          <w:tab w:val="clear" w:pos="360"/>
          <w:tab w:val="num" w:pos="-284"/>
          <w:tab w:val="num" w:pos="426"/>
        </w:tabs>
        <w:spacing w:before="60" w:after="60"/>
        <w:ind w:left="426" w:hanging="426"/>
        <w:jc w:val="both"/>
        <w:rPr>
          <w:rFonts w:ascii="Garamond" w:hAnsi="Garamond" w:cs="Arial"/>
          <w:sz w:val="22"/>
          <w:szCs w:val="22"/>
        </w:rPr>
      </w:pPr>
      <w:r w:rsidRPr="005F66C3">
        <w:rPr>
          <w:rFonts w:ascii="Garamond" w:hAnsi="Garamond" w:cs="Arial"/>
          <w:sz w:val="22"/>
          <w:szCs w:val="22"/>
        </w:rPr>
        <w:t>W sytuacji stwierdzenia niezgodności dokonanych spłat z treścią umowy:</w:t>
      </w:r>
    </w:p>
    <w:p w:rsidR="00C976E6" w:rsidRPr="005F66C3" w:rsidRDefault="00C976E6" w:rsidP="00C976E6">
      <w:pPr>
        <w:numPr>
          <w:ilvl w:val="1"/>
          <w:numId w:val="9"/>
        </w:numPr>
        <w:tabs>
          <w:tab w:val="clear" w:pos="426"/>
          <w:tab w:val="num" w:pos="851"/>
          <w:tab w:val="num" w:pos="900"/>
        </w:tabs>
        <w:spacing w:before="60" w:after="60"/>
        <w:ind w:left="851" w:hanging="425"/>
        <w:jc w:val="both"/>
        <w:rPr>
          <w:rFonts w:ascii="Garamond" w:hAnsi="Garamond" w:cs="Arial"/>
          <w:sz w:val="22"/>
          <w:szCs w:val="22"/>
        </w:rPr>
      </w:pPr>
      <w:r w:rsidRPr="005F66C3">
        <w:rPr>
          <w:rFonts w:ascii="Garamond" w:hAnsi="Garamond" w:cs="Arial"/>
          <w:sz w:val="22"/>
          <w:szCs w:val="22"/>
        </w:rPr>
        <w:lastRenderedPageBreak/>
        <w:t>Jeżeli kwota spłacona jest większa od kwoty należnej, na podstawie naliczeń właściwego pracownika Fundusz wydaje dyspozycję zwrócenia nadpłaconych rat Pożyczkobiorcy.</w:t>
      </w:r>
    </w:p>
    <w:p w:rsidR="00C976E6" w:rsidRPr="005F66C3" w:rsidRDefault="00C976E6" w:rsidP="00C976E6">
      <w:pPr>
        <w:numPr>
          <w:ilvl w:val="1"/>
          <w:numId w:val="9"/>
        </w:numPr>
        <w:tabs>
          <w:tab w:val="clear" w:pos="426"/>
          <w:tab w:val="num" w:pos="851"/>
          <w:tab w:val="num" w:pos="900"/>
        </w:tabs>
        <w:spacing w:before="60" w:after="60"/>
        <w:ind w:left="851" w:hanging="425"/>
        <w:jc w:val="both"/>
        <w:rPr>
          <w:rFonts w:ascii="Garamond" w:hAnsi="Garamond" w:cs="Arial"/>
          <w:sz w:val="22"/>
          <w:szCs w:val="22"/>
        </w:rPr>
      </w:pPr>
      <w:r w:rsidRPr="005F66C3">
        <w:rPr>
          <w:rFonts w:ascii="Garamond" w:hAnsi="Garamond" w:cs="Arial"/>
          <w:sz w:val="22"/>
          <w:szCs w:val="22"/>
        </w:rPr>
        <w:t xml:space="preserve">Jeżeli kwota spłacona jest mniejsza od kwoty należnej, na podstawie obliczeń właściwego pracownika Fundusz zwraca się o zwrot niedopłaconych kwot. </w:t>
      </w:r>
    </w:p>
    <w:p w:rsidR="00C976E6" w:rsidRPr="005F66C3" w:rsidRDefault="00C976E6" w:rsidP="00C976E6">
      <w:pPr>
        <w:numPr>
          <w:ilvl w:val="0"/>
          <w:numId w:val="9"/>
        </w:numPr>
        <w:tabs>
          <w:tab w:val="num" w:pos="-284"/>
          <w:tab w:val="num" w:pos="426"/>
        </w:tabs>
        <w:spacing w:before="60" w:after="60"/>
        <w:ind w:left="426" w:hanging="426"/>
        <w:jc w:val="both"/>
        <w:rPr>
          <w:rFonts w:ascii="Garamond" w:hAnsi="Garamond" w:cs="Arial"/>
          <w:sz w:val="22"/>
          <w:szCs w:val="22"/>
        </w:rPr>
      </w:pPr>
      <w:r w:rsidRPr="005F66C3">
        <w:rPr>
          <w:rFonts w:ascii="Garamond" w:hAnsi="Garamond" w:cs="Arial"/>
          <w:sz w:val="22"/>
          <w:szCs w:val="22"/>
        </w:rPr>
        <w:t xml:space="preserve"> W sytuacji, gdy stwierdzona została zgodność wartości spłaconych kwot z treścią umowy pożyczki, właściwy pracownik Funduszu podejmuje działania, zmierzające do zwolnienia zabezpieczeń przedstawionych w związku </w:t>
      </w:r>
      <w:r w:rsidRPr="005F66C3">
        <w:rPr>
          <w:rFonts w:ascii="Garamond" w:hAnsi="Garamond" w:cs="Arial"/>
          <w:sz w:val="22"/>
          <w:szCs w:val="22"/>
        </w:rPr>
        <w:br/>
        <w:t>z pożyczką.</w:t>
      </w:r>
    </w:p>
    <w:p w:rsidR="00C976E6" w:rsidRPr="004052A7" w:rsidRDefault="00C976E6" w:rsidP="00C976E6">
      <w:pPr>
        <w:numPr>
          <w:ilvl w:val="0"/>
          <w:numId w:val="9"/>
        </w:numPr>
        <w:tabs>
          <w:tab w:val="clear" w:pos="360"/>
          <w:tab w:val="num" w:pos="-142"/>
          <w:tab w:val="num" w:pos="426"/>
          <w:tab w:val="num" w:pos="540"/>
        </w:tabs>
        <w:spacing w:before="60" w:after="60"/>
        <w:ind w:left="426" w:hanging="426"/>
        <w:jc w:val="both"/>
        <w:rPr>
          <w:rFonts w:ascii="Garamond" w:hAnsi="Garamond" w:cs="Arial"/>
          <w:bCs/>
          <w:iCs/>
          <w:sz w:val="22"/>
          <w:szCs w:val="22"/>
        </w:rPr>
      </w:pPr>
      <w:r>
        <w:rPr>
          <w:rFonts w:ascii="Garamond" w:hAnsi="Garamond" w:cs="Arial"/>
          <w:sz w:val="22"/>
          <w:szCs w:val="22"/>
        </w:rPr>
        <w:t xml:space="preserve">Po ostatecznym rozliczeniu i zamknięciu pożyczki </w:t>
      </w:r>
      <w:r w:rsidRPr="004052A7">
        <w:rPr>
          <w:rFonts w:ascii="Garamond" w:hAnsi="Garamond" w:cs="Arial"/>
          <w:sz w:val="22"/>
          <w:szCs w:val="22"/>
        </w:rPr>
        <w:t>Fundusz na p</w:t>
      </w:r>
      <w:r w:rsidR="00EB7FE9">
        <w:rPr>
          <w:rFonts w:ascii="Garamond" w:hAnsi="Garamond" w:cs="Arial"/>
          <w:sz w:val="22"/>
          <w:szCs w:val="22"/>
        </w:rPr>
        <w:t>iśmie poinformuje pożyczkobiorcę o</w:t>
      </w:r>
      <w:r w:rsidRPr="004052A7">
        <w:rPr>
          <w:rFonts w:ascii="Garamond" w:hAnsi="Garamond" w:cs="Arial"/>
          <w:sz w:val="22"/>
          <w:szCs w:val="22"/>
        </w:rPr>
        <w:t xml:space="preserve"> wygaśnięciu umowy pożyczkowej w związku z jej pełną spłatą </w:t>
      </w:r>
      <w:r w:rsidRPr="004052A7">
        <w:rPr>
          <w:rFonts w:ascii="Garamond" w:hAnsi="Garamond" w:cs="Arial"/>
          <w:bCs/>
          <w:iCs/>
          <w:sz w:val="22"/>
          <w:szCs w:val="22"/>
        </w:rPr>
        <w:t xml:space="preserve">oraz o możliwości odebrania weksla/-li. </w:t>
      </w:r>
    </w:p>
    <w:p w:rsidR="00C976E6" w:rsidRPr="005F66C3" w:rsidRDefault="00C976E6" w:rsidP="00C976E6">
      <w:pPr>
        <w:numPr>
          <w:ilvl w:val="0"/>
          <w:numId w:val="9"/>
        </w:numPr>
        <w:tabs>
          <w:tab w:val="clear" w:pos="360"/>
          <w:tab w:val="num" w:pos="-142"/>
          <w:tab w:val="num" w:pos="426"/>
          <w:tab w:val="num" w:pos="540"/>
        </w:tabs>
        <w:spacing w:before="60" w:after="60"/>
        <w:ind w:left="426" w:hanging="426"/>
        <w:jc w:val="both"/>
        <w:rPr>
          <w:bCs/>
          <w:iCs/>
        </w:rPr>
      </w:pPr>
      <w:r w:rsidRPr="005F66C3">
        <w:rPr>
          <w:rFonts w:ascii="Garamond" w:hAnsi="Garamond" w:cs="Arial"/>
          <w:bCs/>
          <w:iCs/>
          <w:sz w:val="22"/>
          <w:szCs w:val="22"/>
        </w:rPr>
        <w:t xml:space="preserve">W przypadku określonym w ust.4, gdy zabezpieczeniem spłaty pożyczki była hipoteka lub zastaw rejestrowy, Fundusz wyda pożyczkobiorcy lub innym osobom z tytułu dokonanego zabezpieczenia stosowne oświadczenia/zezwolenia będące podstawą  do złożenia w sądzie wniosku o wykreślenie hipoteki lub zastawu rejestrowego, chyba że hipoteka lub zastaw rejestrowy – zgodnie z zawartą umową może zabezpieczać jeszcze inne wierzytelności  Funduszu. </w:t>
      </w:r>
    </w:p>
    <w:p w:rsidR="00C976E6" w:rsidRPr="005F66C3" w:rsidRDefault="00C976E6" w:rsidP="00C976E6">
      <w:pPr>
        <w:tabs>
          <w:tab w:val="num" w:pos="426"/>
          <w:tab w:val="num" w:pos="540"/>
        </w:tabs>
        <w:spacing w:before="60" w:after="60"/>
        <w:ind w:left="426"/>
        <w:jc w:val="both"/>
        <w:rPr>
          <w:rFonts w:ascii="Garamond" w:hAnsi="Garamond"/>
          <w:sz w:val="22"/>
        </w:rPr>
      </w:pPr>
      <w:r w:rsidRPr="005F66C3">
        <w:rPr>
          <w:rFonts w:ascii="Garamond" w:hAnsi="Garamond"/>
          <w:sz w:val="22"/>
        </w:rPr>
        <w:t>W przypadku umowy przewłaszczenia, zawartej pod warunkiem zawieszającym sam fakt wygaśnięcia umowy pożyczki z tytułu jej pełnej spłaty jest równoznaczny z wygaśnięciem umowy przewłaszczenia.</w:t>
      </w:r>
    </w:p>
    <w:p w:rsidR="00C976E6" w:rsidRPr="005F66C3" w:rsidRDefault="00C976E6" w:rsidP="00C976E6">
      <w:pPr>
        <w:numPr>
          <w:ilvl w:val="0"/>
          <w:numId w:val="9"/>
        </w:numPr>
        <w:tabs>
          <w:tab w:val="clear" w:pos="360"/>
          <w:tab w:val="num" w:pos="-142"/>
          <w:tab w:val="num" w:pos="426"/>
          <w:tab w:val="num" w:pos="540"/>
        </w:tabs>
        <w:spacing w:before="60" w:after="60"/>
        <w:ind w:left="426" w:hanging="426"/>
        <w:jc w:val="both"/>
        <w:rPr>
          <w:rFonts w:ascii="Garamond" w:hAnsi="Garamond" w:cs="Arial"/>
          <w:sz w:val="22"/>
          <w:szCs w:val="22"/>
        </w:rPr>
      </w:pPr>
      <w:r w:rsidRPr="005F66C3">
        <w:rPr>
          <w:rFonts w:ascii="Garamond" w:hAnsi="Garamond"/>
          <w:iCs/>
          <w:sz w:val="22"/>
        </w:rPr>
        <w:t xml:space="preserve">W przypadku nieodebrania przez pożyczkobiorcę weksla/weksli w terminie 60 dni od daty  całkowitej spłaty należności wynikających z umowy pożyczki, Fundusz upoważniony będzie do komisyjnego zniszczenia weksla/li.  </w:t>
      </w:r>
    </w:p>
    <w:p w:rsidR="00C976E6" w:rsidRPr="005F66C3" w:rsidRDefault="00C976E6" w:rsidP="00C976E6">
      <w:pPr>
        <w:numPr>
          <w:ilvl w:val="0"/>
          <w:numId w:val="9"/>
        </w:numPr>
        <w:tabs>
          <w:tab w:val="num" w:pos="426"/>
          <w:tab w:val="num" w:pos="540"/>
        </w:tabs>
        <w:spacing w:before="60" w:after="60"/>
        <w:ind w:left="426" w:hanging="426"/>
        <w:jc w:val="both"/>
        <w:rPr>
          <w:rFonts w:ascii="Garamond" w:hAnsi="Garamond" w:cs="Arial"/>
          <w:sz w:val="22"/>
          <w:szCs w:val="22"/>
        </w:rPr>
      </w:pPr>
      <w:r w:rsidRPr="005F66C3">
        <w:rPr>
          <w:rFonts w:ascii="Garamond" w:hAnsi="Garamond" w:cs="Arial"/>
          <w:sz w:val="22"/>
          <w:szCs w:val="22"/>
        </w:rPr>
        <w:t xml:space="preserve">W sytuacji, gdy zabezpieczeniem pożyczki były też poręczenia osób </w:t>
      </w:r>
      <w:r w:rsidRPr="005F66C3">
        <w:rPr>
          <w:rFonts w:ascii="Garamond" w:hAnsi="Garamond" w:cs="Arial"/>
          <w:bCs/>
          <w:iCs/>
          <w:sz w:val="22"/>
          <w:szCs w:val="22"/>
        </w:rPr>
        <w:t>fizycznych</w:t>
      </w:r>
      <w:r w:rsidRPr="005F66C3">
        <w:rPr>
          <w:rFonts w:ascii="Garamond" w:hAnsi="Garamond" w:cs="Arial"/>
          <w:sz w:val="22"/>
          <w:szCs w:val="22"/>
        </w:rPr>
        <w:t xml:space="preserve"> lub prawnych Fundusz, bezpośrednio lub za pośrednictwem pracownika Funduszu, informuje o fakcie spłacenia pożyczki i wygaśnięciu poręczeń także wszystkich poręczycieli.</w:t>
      </w:r>
    </w:p>
    <w:p w:rsidR="00C976E6" w:rsidRPr="005F66C3" w:rsidRDefault="00C976E6" w:rsidP="00C976E6">
      <w:pPr>
        <w:numPr>
          <w:ilvl w:val="0"/>
          <w:numId w:val="9"/>
        </w:numPr>
        <w:tabs>
          <w:tab w:val="num" w:pos="426"/>
          <w:tab w:val="num" w:pos="540"/>
        </w:tabs>
        <w:spacing w:before="60" w:after="60"/>
        <w:ind w:left="426" w:hanging="426"/>
        <w:jc w:val="both"/>
        <w:rPr>
          <w:rFonts w:ascii="Garamond" w:hAnsi="Garamond" w:cs="Arial"/>
          <w:bCs/>
          <w:iCs/>
          <w:sz w:val="22"/>
          <w:szCs w:val="22"/>
        </w:rPr>
      </w:pPr>
      <w:r w:rsidRPr="005F66C3">
        <w:rPr>
          <w:rFonts w:ascii="Garamond" w:hAnsi="Garamond" w:cs="Arial"/>
          <w:bCs/>
          <w:iCs/>
          <w:sz w:val="22"/>
          <w:szCs w:val="22"/>
        </w:rPr>
        <w:t xml:space="preserve">Przepis ust.8 stosuje się odpowiednio do dłużników wierzytelności pożyczkobiorcy  scedowanych na Fundusz tytułem zabezpieczenia pożyczki oraz do innych form zabezpieczenia dokonanych przez osoby/podmioty inne niż pożyczkobiorca i poręczyciel. </w:t>
      </w:r>
    </w:p>
    <w:p w:rsidR="00C976E6" w:rsidRPr="005F66C3" w:rsidRDefault="00C976E6" w:rsidP="00C976E6">
      <w:pPr>
        <w:numPr>
          <w:ilvl w:val="0"/>
          <w:numId w:val="9"/>
        </w:numPr>
        <w:tabs>
          <w:tab w:val="num" w:pos="426"/>
          <w:tab w:val="num" w:pos="540"/>
        </w:tabs>
        <w:spacing w:before="60" w:after="60"/>
        <w:ind w:left="426" w:hanging="426"/>
        <w:jc w:val="both"/>
        <w:rPr>
          <w:rFonts w:ascii="Garamond" w:hAnsi="Garamond" w:cs="Arial"/>
          <w:bCs/>
          <w:iCs/>
          <w:sz w:val="22"/>
          <w:szCs w:val="22"/>
        </w:rPr>
      </w:pPr>
      <w:r w:rsidRPr="005F66C3">
        <w:rPr>
          <w:rFonts w:ascii="Garamond" w:hAnsi="Garamond" w:cs="Arial"/>
          <w:bCs/>
          <w:iCs/>
          <w:sz w:val="22"/>
          <w:szCs w:val="22"/>
        </w:rPr>
        <w:t xml:space="preserve">Jeżeli przepisy prawa przewidują inną formę niezbędną do zwolnienia zabezpieczeń niż przewidziane w niniejszym paragrafie, względnie gdy z zawartych umów prawnego zabezpieczenia spłaty pożyczki wynikają dodatkowe obowiązki Funduszu w związku ze spłatą pożyczki, Fundusz  zobowiązany jest do podjęcia czynności zgodnych z przepisami prawa lub zawartą mową. </w:t>
      </w:r>
    </w:p>
    <w:p w:rsidR="00C976E6" w:rsidRPr="005F66C3" w:rsidRDefault="00C976E6" w:rsidP="00C976E6">
      <w:pPr>
        <w:pStyle w:val="Nagwek5"/>
        <w:spacing w:after="120" w:line="240" w:lineRule="auto"/>
        <w:ind w:right="0"/>
        <w:jc w:val="center"/>
        <w:rPr>
          <w:rFonts w:ascii="Garamond" w:hAnsi="Garamond" w:cs="Arial"/>
          <w:sz w:val="32"/>
          <w:szCs w:val="32"/>
        </w:rPr>
      </w:pPr>
    </w:p>
    <w:p w:rsidR="00C976E6" w:rsidRPr="005F66C3" w:rsidRDefault="00C976E6" w:rsidP="00C976E6">
      <w:pPr>
        <w:pStyle w:val="Nagwek5"/>
        <w:spacing w:after="120" w:line="240" w:lineRule="auto"/>
        <w:ind w:right="0"/>
        <w:jc w:val="center"/>
        <w:rPr>
          <w:rFonts w:ascii="Garamond" w:hAnsi="Garamond" w:cs="Arial"/>
          <w:sz w:val="32"/>
          <w:szCs w:val="32"/>
        </w:rPr>
      </w:pPr>
      <w:r w:rsidRPr="005F66C3">
        <w:rPr>
          <w:rFonts w:ascii="Garamond" w:hAnsi="Garamond" w:cs="Arial"/>
          <w:sz w:val="32"/>
          <w:szCs w:val="32"/>
        </w:rPr>
        <w:t>WYPOWIEDZENIE UMOWY POŻYCZKI I WINDYKACJA</w:t>
      </w:r>
    </w:p>
    <w:p w:rsidR="00C976E6" w:rsidRPr="005F66C3" w:rsidRDefault="00C976E6" w:rsidP="00C976E6">
      <w:pPr>
        <w:pStyle w:val="Tekstpodstawowywcit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60"/>
        <w:ind w:left="0" w:firstLine="0"/>
        <w:jc w:val="center"/>
        <w:rPr>
          <w:rFonts w:ascii="Garamond" w:hAnsi="Garamond" w:cs="Arial"/>
          <w:b/>
          <w:sz w:val="22"/>
          <w:szCs w:val="22"/>
        </w:rPr>
      </w:pPr>
      <w:r w:rsidRPr="005F66C3">
        <w:rPr>
          <w:rFonts w:ascii="Garamond" w:hAnsi="Garamond" w:cs="Arial"/>
          <w:b/>
          <w:sz w:val="22"/>
          <w:szCs w:val="22"/>
        </w:rPr>
        <w:t xml:space="preserve">§ </w:t>
      </w:r>
      <w:r>
        <w:rPr>
          <w:rFonts w:ascii="Garamond" w:hAnsi="Garamond" w:cs="Arial"/>
          <w:b/>
          <w:sz w:val="22"/>
          <w:szCs w:val="22"/>
        </w:rPr>
        <w:t xml:space="preserve"> 21</w:t>
      </w:r>
    </w:p>
    <w:p w:rsidR="00C976E6" w:rsidRPr="005F66C3" w:rsidRDefault="00C976E6" w:rsidP="00C976E6">
      <w:pPr>
        <w:spacing w:before="60" w:after="60"/>
        <w:jc w:val="both"/>
        <w:rPr>
          <w:rFonts w:ascii="Garamond" w:hAnsi="Garamond" w:cs="Arial"/>
          <w:sz w:val="22"/>
          <w:szCs w:val="22"/>
        </w:rPr>
      </w:pPr>
      <w:r w:rsidRPr="005F66C3">
        <w:rPr>
          <w:rFonts w:ascii="Garamond" w:hAnsi="Garamond" w:cs="Arial"/>
          <w:sz w:val="22"/>
          <w:szCs w:val="22"/>
        </w:rPr>
        <w:t>Fundusz ma prawo wypowiedzenia umowy w następujących przypadkach:</w:t>
      </w:r>
    </w:p>
    <w:p w:rsidR="00C976E6" w:rsidRPr="005F66C3" w:rsidRDefault="00C976E6" w:rsidP="00C976E6">
      <w:pPr>
        <w:numPr>
          <w:ilvl w:val="0"/>
          <w:numId w:val="7"/>
        </w:numPr>
        <w:tabs>
          <w:tab w:val="clear" w:pos="720"/>
          <w:tab w:val="num" w:pos="426"/>
        </w:tabs>
        <w:spacing w:before="60" w:after="60"/>
        <w:ind w:left="426" w:hanging="426"/>
        <w:jc w:val="both"/>
        <w:rPr>
          <w:rFonts w:ascii="Garamond" w:hAnsi="Garamond" w:cs="Arial"/>
          <w:sz w:val="22"/>
          <w:szCs w:val="22"/>
        </w:rPr>
      </w:pPr>
      <w:r w:rsidRPr="005F66C3">
        <w:rPr>
          <w:rFonts w:ascii="Garamond" w:hAnsi="Garamond" w:cs="Arial"/>
          <w:sz w:val="22"/>
          <w:szCs w:val="22"/>
        </w:rPr>
        <w:t xml:space="preserve"> Pożyczkobiorca nie spłaca </w:t>
      </w:r>
      <w:r>
        <w:rPr>
          <w:rFonts w:ascii="Garamond" w:hAnsi="Garamond" w:cs="Arial"/>
          <w:sz w:val="22"/>
          <w:szCs w:val="22"/>
        </w:rPr>
        <w:t xml:space="preserve">w terminie </w:t>
      </w:r>
      <w:r w:rsidRPr="005F66C3">
        <w:rPr>
          <w:rFonts w:ascii="Garamond" w:hAnsi="Garamond" w:cs="Arial"/>
          <w:sz w:val="22"/>
          <w:szCs w:val="22"/>
        </w:rPr>
        <w:t>należnych rat pożyczki, a opóźnienia w spłacie przekraczają 30 dni;</w:t>
      </w:r>
    </w:p>
    <w:p w:rsidR="00C976E6" w:rsidRPr="005F66C3" w:rsidRDefault="00C976E6" w:rsidP="00C976E6">
      <w:pPr>
        <w:numPr>
          <w:ilvl w:val="0"/>
          <w:numId w:val="7"/>
        </w:numPr>
        <w:tabs>
          <w:tab w:val="clear" w:pos="720"/>
          <w:tab w:val="left" w:pos="-142"/>
          <w:tab w:val="num" w:pos="426"/>
        </w:tabs>
        <w:spacing w:before="60" w:after="60"/>
        <w:ind w:left="426" w:hanging="426"/>
        <w:jc w:val="both"/>
        <w:rPr>
          <w:rFonts w:ascii="Garamond" w:hAnsi="Garamond" w:cs="Arial"/>
          <w:sz w:val="22"/>
          <w:szCs w:val="22"/>
        </w:rPr>
      </w:pPr>
      <w:r w:rsidRPr="005F66C3">
        <w:rPr>
          <w:rFonts w:ascii="Garamond" w:hAnsi="Garamond" w:cs="Arial"/>
          <w:sz w:val="22"/>
          <w:szCs w:val="22"/>
        </w:rPr>
        <w:t xml:space="preserve"> Pożyczka jest wykorzystywana niezgodnie z celem, na jaki została udzielona;</w:t>
      </w:r>
    </w:p>
    <w:p w:rsidR="00C976E6" w:rsidRPr="005F66C3" w:rsidRDefault="00C976E6" w:rsidP="00C976E6">
      <w:pPr>
        <w:numPr>
          <w:ilvl w:val="0"/>
          <w:numId w:val="7"/>
        </w:numPr>
        <w:tabs>
          <w:tab w:val="clear" w:pos="720"/>
          <w:tab w:val="num" w:pos="426"/>
          <w:tab w:val="num" w:pos="1080"/>
        </w:tabs>
        <w:spacing w:before="60" w:after="60"/>
        <w:ind w:left="426" w:hanging="426"/>
        <w:jc w:val="both"/>
        <w:rPr>
          <w:rFonts w:ascii="Garamond" w:hAnsi="Garamond" w:cs="Arial"/>
          <w:sz w:val="22"/>
          <w:szCs w:val="22"/>
        </w:rPr>
      </w:pPr>
      <w:r w:rsidRPr="005F66C3">
        <w:rPr>
          <w:rFonts w:ascii="Garamond" w:hAnsi="Garamond" w:cs="Arial"/>
          <w:sz w:val="22"/>
          <w:szCs w:val="22"/>
        </w:rPr>
        <w:t>Pożyczkobiorca nie spełnia szczególnych obowiązków informacyjnych wobec Funduszu, określonych                             w umowie pożyczki;</w:t>
      </w:r>
    </w:p>
    <w:p w:rsidR="00C976E6" w:rsidRPr="005F66C3" w:rsidRDefault="00C976E6" w:rsidP="00C976E6">
      <w:pPr>
        <w:numPr>
          <w:ilvl w:val="0"/>
          <w:numId w:val="7"/>
        </w:numPr>
        <w:tabs>
          <w:tab w:val="clear" w:pos="720"/>
          <w:tab w:val="num" w:pos="426"/>
          <w:tab w:val="num" w:pos="1080"/>
        </w:tabs>
        <w:spacing w:before="60" w:after="60"/>
        <w:ind w:left="426" w:hanging="426"/>
        <w:jc w:val="both"/>
        <w:rPr>
          <w:rFonts w:ascii="Garamond" w:hAnsi="Garamond" w:cs="Arial"/>
          <w:sz w:val="22"/>
          <w:szCs w:val="22"/>
        </w:rPr>
      </w:pPr>
      <w:r w:rsidRPr="005F66C3">
        <w:rPr>
          <w:rFonts w:ascii="Garamond" w:hAnsi="Garamond" w:cs="Arial"/>
          <w:sz w:val="22"/>
          <w:szCs w:val="22"/>
        </w:rPr>
        <w:t>Zostało stwierdzone, że informacje podane we wniosku o pożyczkę są niezgodne z prawdą;</w:t>
      </w:r>
    </w:p>
    <w:p w:rsidR="00C976E6" w:rsidRPr="005F66C3" w:rsidRDefault="00C976E6" w:rsidP="00C976E6">
      <w:pPr>
        <w:numPr>
          <w:ilvl w:val="0"/>
          <w:numId w:val="7"/>
        </w:numPr>
        <w:tabs>
          <w:tab w:val="clear" w:pos="720"/>
          <w:tab w:val="num" w:pos="426"/>
          <w:tab w:val="num" w:pos="1080"/>
        </w:tabs>
        <w:spacing w:before="60" w:after="60"/>
        <w:ind w:left="426" w:hanging="426"/>
        <w:jc w:val="both"/>
        <w:rPr>
          <w:rFonts w:ascii="Garamond" w:hAnsi="Garamond" w:cs="Arial"/>
          <w:sz w:val="22"/>
          <w:szCs w:val="22"/>
        </w:rPr>
      </w:pPr>
      <w:r w:rsidRPr="005F66C3">
        <w:rPr>
          <w:rFonts w:ascii="Garamond" w:hAnsi="Garamond" w:cs="Arial"/>
          <w:sz w:val="22"/>
          <w:szCs w:val="22"/>
        </w:rPr>
        <w:t xml:space="preserve">Stwierdzono znaczne obniżenie się realnej wartości przyjętych zabezpieczeń i brak jest możliwości ustanowienia dodatkowego prawnego zabezpieczenia pożyczki; </w:t>
      </w:r>
    </w:p>
    <w:p w:rsidR="00C976E6" w:rsidRPr="005F66C3" w:rsidRDefault="00C976E6" w:rsidP="00C976E6">
      <w:pPr>
        <w:numPr>
          <w:ilvl w:val="0"/>
          <w:numId w:val="7"/>
        </w:numPr>
        <w:tabs>
          <w:tab w:val="clear" w:pos="720"/>
          <w:tab w:val="num" w:pos="426"/>
          <w:tab w:val="num" w:pos="1080"/>
        </w:tabs>
        <w:spacing w:before="60" w:after="60"/>
        <w:ind w:left="426" w:hanging="426"/>
        <w:jc w:val="both"/>
        <w:rPr>
          <w:rFonts w:ascii="Garamond" w:hAnsi="Garamond" w:cs="Arial"/>
          <w:sz w:val="22"/>
          <w:szCs w:val="22"/>
        </w:rPr>
      </w:pPr>
      <w:r w:rsidRPr="005F66C3">
        <w:rPr>
          <w:rFonts w:ascii="Garamond" w:hAnsi="Garamond" w:cs="Arial"/>
          <w:sz w:val="22"/>
          <w:szCs w:val="22"/>
        </w:rPr>
        <w:t xml:space="preserve">Dokonano </w:t>
      </w:r>
      <w:r>
        <w:rPr>
          <w:rFonts w:ascii="Garamond" w:hAnsi="Garamond" w:cs="Arial"/>
          <w:sz w:val="22"/>
          <w:szCs w:val="22"/>
        </w:rPr>
        <w:t xml:space="preserve">zbycia lub obciążenia </w:t>
      </w:r>
      <w:r w:rsidRPr="005F66C3">
        <w:rPr>
          <w:rFonts w:ascii="Garamond" w:hAnsi="Garamond" w:cs="Arial"/>
          <w:sz w:val="22"/>
          <w:szCs w:val="22"/>
        </w:rPr>
        <w:t>, bez zgody Funduszu, majątku będącego zabezpieczeniem pożyczki;</w:t>
      </w:r>
    </w:p>
    <w:p w:rsidR="00C976E6" w:rsidRPr="005F66C3" w:rsidRDefault="00C976E6" w:rsidP="00C976E6">
      <w:pPr>
        <w:numPr>
          <w:ilvl w:val="0"/>
          <w:numId w:val="7"/>
        </w:numPr>
        <w:tabs>
          <w:tab w:val="clear" w:pos="720"/>
          <w:tab w:val="num" w:pos="426"/>
          <w:tab w:val="num" w:pos="567"/>
        </w:tabs>
        <w:spacing w:before="60" w:after="60"/>
        <w:ind w:left="426" w:hanging="426"/>
        <w:jc w:val="both"/>
        <w:rPr>
          <w:rFonts w:ascii="Garamond" w:hAnsi="Garamond" w:cs="Arial"/>
          <w:sz w:val="22"/>
          <w:szCs w:val="22"/>
        </w:rPr>
      </w:pPr>
      <w:r w:rsidRPr="005F66C3">
        <w:rPr>
          <w:rFonts w:ascii="Garamond" w:hAnsi="Garamond" w:cs="Arial"/>
          <w:sz w:val="22"/>
          <w:szCs w:val="22"/>
        </w:rPr>
        <w:t xml:space="preserve">Postępowanie pożyczkobiorcy uniemożliwia sprawowanie przez Fundusz </w:t>
      </w:r>
      <w:r>
        <w:rPr>
          <w:rFonts w:ascii="Garamond" w:hAnsi="Garamond" w:cs="Arial"/>
          <w:sz w:val="22"/>
          <w:szCs w:val="22"/>
        </w:rPr>
        <w:t xml:space="preserve">lub Instytucje wskazaną w § 15 ust 4 Regulaminu </w:t>
      </w:r>
      <w:r w:rsidRPr="005F66C3">
        <w:rPr>
          <w:rFonts w:ascii="Garamond" w:hAnsi="Garamond" w:cs="Arial"/>
          <w:sz w:val="22"/>
          <w:szCs w:val="22"/>
        </w:rPr>
        <w:t xml:space="preserve">czynności kontrolnych i monitorujących, zgodnie z treścią  </w:t>
      </w:r>
      <w:r>
        <w:rPr>
          <w:rFonts w:ascii="Garamond" w:hAnsi="Garamond" w:cs="Arial"/>
          <w:sz w:val="22"/>
          <w:szCs w:val="22"/>
        </w:rPr>
        <w:t xml:space="preserve">  § 17 i §18 Regulaminu.</w:t>
      </w:r>
    </w:p>
    <w:p w:rsidR="00C976E6" w:rsidRPr="005F66C3" w:rsidRDefault="00C976E6" w:rsidP="00C976E6">
      <w:pPr>
        <w:numPr>
          <w:ilvl w:val="0"/>
          <w:numId w:val="7"/>
        </w:numPr>
        <w:tabs>
          <w:tab w:val="clear" w:pos="720"/>
          <w:tab w:val="num" w:pos="426"/>
          <w:tab w:val="num" w:pos="567"/>
        </w:tabs>
        <w:spacing w:before="60" w:after="60"/>
        <w:ind w:left="426" w:hanging="426"/>
        <w:jc w:val="both"/>
        <w:rPr>
          <w:rFonts w:ascii="Garamond" w:hAnsi="Garamond" w:cs="Arial"/>
          <w:sz w:val="22"/>
          <w:szCs w:val="22"/>
        </w:rPr>
      </w:pPr>
      <w:r w:rsidRPr="005F66C3">
        <w:rPr>
          <w:rFonts w:ascii="Garamond" w:hAnsi="Garamond" w:cs="Arial"/>
          <w:sz w:val="22"/>
          <w:szCs w:val="22"/>
        </w:rPr>
        <w:t>Otwarto likwidację lub postępowanie upadłościowe pożyczkobiorcy, lub też wszczęto postępowanie układowe</w:t>
      </w:r>
      <w:r>
        <w:rPr>
          <w:rFonts w:ascii="Garamond" w:hAnsi="Garamond" w:cs="Arial"/>
          <w:sz w:val="22"/>
          <w:szCs w:val="22"/>
        </w:rPr>
        <w:t xml:space="preserve"> lub w przypadku zaprzestania prowadzenia przez Pożyczkobiorcę działalności gospodarczej.</w:t>
      </w:r>
    </w:p>
    <w:p w:rsidR="00C976E6" w:rsidRPr="005F66C3" w:rsidRDefault="00C976E6" w:rsidP="00C976E6">
      <w:pPr>
        <w:numPr>
          <w:ilvl w:val="0"/>
          <w:numId w:val="7"/>
        </w:numPr>
        <w:tabs>
          <w:tab w:val="clear" w:pos="720"/>
          <w:tab w:val="num" w:pos="-142"/>
          <w:tab w:val="num" w:pos="426"/>
        </w:tabs>
        <w:spacing w:before="60" w:after="60"/>
        <w:ind w:left="426" w:hanging="426"/>
        <w:jc w:val="both"/>
        <w:rPr>
          <w:rFonts w:ascii="Garamond" w:hAnsi="Garamond" w:cs="Arial"/>
          <w:sz w:val="22"/>
          <w:szCs w:val="22"/>
        </w:rPr>
      </w:pPr>
      <w:r w:rsidRPr="005F66C3">
        <w:rPr>
          <w:rFonts w:ascii="Garamond" w:hAnsi="Garamond" w:cs="Arial"/>
          <w:sz w:val="22"/>
          <w:szCs w:val="22"/>
        </w:rPr>
        <w:lastRenderedPageBreak/>
        <w:t>Stwierdzono zagrożenie terminowej spłaty pożyczki.</w:t>
      </w:r>
    </w:p>
    <w:p w:rsidR="00C976E6" w:rsidRDefault="00C976E6" w:rsidP="00C976E6">
      <w:pPr>
        <w:numPr>
          <w:ilvl w:val="0"/>
          <w:numId w:val="7"/>
        </w:numPr>
        <w:tabs>
          <w:tab w:val="clear" w:pos="720"/>
          <w:tab w:val="num" w:pos="-142"/>
          <w:tab w:val="num" w:pos="426"/>
        </w:tabs>
        <w:spacing w:before="60" w:after="60"/>
        <w:ind w:left="426" w:hanging="426"/>
        <w:jc w:val="both"/>
        <w:rPr>
          <w:rFonts w:ascii="Garamond" w:hAnsi="Garamond" w:cs="Arial"/>
          <w:sz w:val="22"/>
          <w:szCs w:val="22"/>
        </w:rPr>
      </w:pPr>
      <w:r>
        <w:rPr>
          <w:rFonts w:ascii="Garamond" w:hAnsi="Garamond" w:cs="Arial"/>
          <w:sz w:val="22"/>
          <w:szCs w:val="22"/>
        </w:rPr>
        <w:t>Niewykonania lub naruszenia przez Pożyczkobiorcę innych postanowień i obowiązków wynikających z umowy pożyczki lub niniejszego Regulaminu.</w:t>
      </w:r>
    </w:p>
    <w:p w:rsidR="00C976E6" w:rsidRDefault="00C976E6" w:rsidP="00C976E6">
      <w:pPr>
        <w:numPr>
          <w:ilvl w:val="0"/>
          <w:numId w:val="7"/>
        </w:numPr>
        <w:tabs>
          <w:tab w:val="clear" w:pos="720"/>
          <w:tab w:val="num" w:pos="-142"/>
          <w:tab w:val="num" w:pos="426"/>
        </w:tabs>
        <w:spacing w:before="60" w:after="60"/>
        <w:ind w:left="426" w:hanging="426"/>
        <w:jc w:val="both"/>
        <w:rPr>
          <w:rFonts w:ascii="Garamond" w:hAnsi="Garamond" w:cs="Arial"/>
          <w:sz w:val="22"/>
          <w:szCs w:val="22"/>
        </w:rPr>
      </w:pPr>
      <w:r>
        <w:rPr>
          <w:rFonts w:ascii="Garamond" w:hAnsi="Garamond" w:cs="Arial"/>
          <w:sz w:val="22"/>
          <w:szCs w:val="22"/>
        </w:rPr>
        <w:t>Naruszenia lub niedotrzymania przez Pożyczkobiorcę postanowień umów prawnego zabezpieczenia spłaty pożyczki.</w:t>
      </w:r>
    </w:p>
    <w:p w:rsidR="00C976E6" w:rsidRDefault="00C976E6" w:rsidP="00C976E6">
      <w:pPr>
        <w:numPr>
          <w:ilvl w:val="0"/>
          <w:numId w:val="7"/>
        </w:numPr>
        <w:tabs>
          <w:tab w:val="clear" w:pos="720"/>
          <w:tab w:val="num" w:pos="-142"/>
          <w:tab w:val="num" w:pos="426"/>
        </w:tabs>
        <w:spacing w:before="60" w:after="60"/>
        <w:ind w:left="426" w:hanging="426"/>
        <w:jc w:val="both"/>
        <w:rPr>
          <w:rFonts w:ascii="Garamond" w:hAnsi="Garamond" w:cs="Arial"/>
          <w:sz w:val="22"/>
          <w:szCs w:val="22"/>
        </w:rPr>
      </w:pPr>
      <w:r>
        <w:rPr>
          <w:rFonts w:ascii="Garamond" w:hAnsi="Garamond" w:cs="Arial"/>
          <w:sz w:val="22"/>
          <w:szCs w:val="22"/>
        </w:rPr>
        <w:t>Przedłożenia przez Pożyczkobiorcę fałszywych dokumentów, w tym charakteryzujących sytuację ekonomiczno-finansową bądź złożenia niezgodnych z prawą oświadczeń, na których Fundusz oparł swoją decyzję o udzieleniu kredytu.</w:t>
      </w:r>
    </w:p>
    <w:p w:rsidR="00C976E6" w:rsidRPr="005F66C3" w:rsidRDefault="00C976E6" w:rsidP="00C976E6">
      <w:pPr>
        <w:numPr>
          <w:ilvl w:val="0"/>
          <w:numId w:val="7"/>
        </w:numPr>
        <w:tabs>
          <w:tab w:val="clear" w:pos="720"/>
          <w:tab w:val="num" w:pos="-142"/>
          <w:tab w:val="num" w:pos="426"/>
        </w:tabs>
        <w:spacing w:before="60" w:after="60"/>
        <w:ind w:left="426" w:hanging="426"/>
        <w:jc w:val="both"/>
        <w:rPr>
          <w:rFonts w:ascii="Garamond" w:hAnsi="Garamond" w:cs="Arial"/>
          <w:sz w:val="22"/>
          <w:szCs w:val="22"/>
        </w:rPr>
      </w:pPr>
      <w:r>
        <w:rPr>
          <w:rFonts w:ascii="Garamond" w:hAnsi="Garamond" w:cs="Arial"/>
          <w:sz w:val="22"/>
          <w:szCs w:val="22"/>
        </w:rPr>
        <w:t>Wszczęcia egzekucji wobec Pożyczkobiorcy przez innych wierzycieli.</w:t>
      </w:r>
    </w:p>
    <w:p w:rsidR="00C976E6" w:rsidRPr="005F66C3" w:rsidRDefault="00C976E6" w:rsidP="00C976E6">
      <w:pPr>
        <w:tabs>
          <w:tab w:val="num" w:pos="720"/>
        </w:tabs>
        <w:spacing w:before="60" w:after="60"/>
        <w:ind w:left="426"/>
        <w:jc w:val="both"/>
        <w:rPr>
          <w:rFonts w:ascii="Garamond" w:hAnsi="Garamond" w:cs="Arial"/>
          <w:sz w:val="22"/>
          <w:szCs w:val="22"/>
        </w:rPr>
      </w:pPr>
    </w:p>
    <w:p w:rsidR="00C976E6" w:rsidRPr="005F66C3" w:rsidRDefault="00C976E6" w:rsidP="00C976E6">
      <w:pPr>
        <w:spacing w:before="60" w:after="60"/>
        <w:jc w:val="center"/>
        <w:rPr>
          <w:rFonts w:ascii="Garamond" w:hAnsi="Garamond" w:cs="Arial"/>
          <w:b/>
          <w:sz w:val="22"/>
          <w:szCs w:val="22"/>
        </w:rPr>
      </w:pPr>
      <w:r w:rsidRPr="005F66C3">
        <w:rPr>
          <w:rFonts w:ascii="Garamond" w:hAnsi="Garamond" w:cs="Arial"/>
          <w:b/>
          <w:sz w:val="22"/>
          <w:szCs w:val="22"/>
        </w:rPr>
        <w:t xml:space="preserve">§ </w:t>
      </w:r>
      <w:r>
        <w:rPr>
          <w:rFonts w:ascii="Garamond" w:hAnsi="Garamond" w:cs="Arial"/>
          <w:b/>
          <w:sz w:val="22"/>
          <w:szCs w:val="22"/>
        </w:rPr>
        <w:t xml:space="preserve"> 22</w:t>
      </w:r>
    </w:p>
    <w:p w:rsidR="00C976E6" w:rsidRPr="005F66C3" w:rsidRDefault="00C976E6" w:rsidP="00C976E6">
      <w:pPr>
        <w:numPr>
          <w:ilvl w:val="2"/>
          <w:numId w:val="8"/>
        </w:numPr>
        <w:tabs>
          <w:tab w:val="clear" w:pos="360"/>
          <w:tab w:val="num" w:pos="-142"/>
          <w:tab w:val="num" w:pos="426"/>
        </w:tabs>
        <w:spacing w:before="60" w:after="60"/>
        <w:ind w:left="426" w:hanging="426"/>
        <w:jc w:val="both"/>
        <w:rPr>
          <w:rFonts w:ascii="Garamond" w:hAnsi="Garamond" w:cs="Arial"/>
          <w:sz w:val="22"/>
          <w:szCs w:val="22"/>
        </w:rPr>
      </w:pPr>
      <w:r w:rsidRPr="005F66C3">
        <w:rPr>
          <w:rFonts w:ascii="Garamond" w:hAnsi="Garamond" w:cs="Arial"/>
          <w:sz w:val="22"/>
          <w:szCs w:val="22"/>
        </w:rPr>
        <w:t>W razie nie wywiązywania się Pożyczkobiorcy z warunków umowy pożyczkowej Fundusz dochodzić będzie swoich należności.</w:t>
      </w:r>
    </w:p>
    <w:p w:rsidR="00C976E6" w:rsidRPr="005F66C3" w:rsidRDefault="00C976E6" w:rsidP="00C976E6">
      <w:pPr>
        <w:numPr>
          <w:ilvl w:val="2"/>
          <w:numId w:val="8"/>
        </w:numPr>
        <w:tabs>
          <w:tab w:val="num" w:pos="426"/>
        </w:tabs>
        <w:spacing w:before="60" w:after="60"/>
        <w:ind w:left="426" w:hanging="426"/>
        <w:jc w:val="both"/>
        <w:rPr>
          <w:rFonts w:ascii="Garamond" w:hAnsi="Garamond" w:cs="Arial"/>
          <w:sz w:val="22"/>
          <w:szCs w:val="22"/>
        </w:rPr>
      </w:pPr>
      <w:r w:rsidRPr="005F66C3">
        <w:rPr>
          <w:rFonts w:ascii="Garamond" w:hAnsi="Garamond" w:cs="Arial"/>
          <w:sz w:val="22"/>
          <w:szCs w:val="22"/>
        </w:rPr>
        <w:t xml:space="preserve">Fundusz może zlecać działania windykacyjne podmiotom specjalizującym się w prawnym dochodzeniu </w:t>
      </w:r>
      <w:r w:rsidRPr="005F66C3">
        <w:rPr>
          <w:rFonts w:ascii="Garamond" w:hAnsi="Garamond" w:cs="Arial"/>
          <w:sz w:val="22"/>
          <w:szCs w:val="22"/>
        </w:rPr>
        <w:br/>
        <w:t>i odzyskiwaniu należności.</w:t>
      </w:r>
    </w:p>
    <w:p w:rsidR="00C976E6" w:rsidRPr="005F66C3" w:rsidRDefault="00C976E6" w:rsidP="00C976E6">
      <w:pPr>
        <w:numPr>
          <w:ilvl w:val="2"/>
          <w:numId w:val="8"/>
        </w:numPr>
        <w:tabs>
          <w:tab w:val="num" w:pos="426"/>
        </w:tabs>
        <w:spacing w:before="60" w:after="60"/>
        <w:ind w:left="426" w:hanging="426"/>
        <w:jc w:val="both"/>
        <w:rPr>
          <w:rFonts w:ascii="Garamond" w:hAnsi="Garamond" w:cs="Arial"/>
          <w:sz w:val="22"/>
          <w:szCs w:val="22"/>
        </w:rPr>
      </w:pPr>
      <w:r w:rsidRPr="005F66C3">
        <w:rPr>
          <w:rFonts w:ascii="Garamond" w:hAnsi="Garamond" w:cs="Arial"/>
          <w:sz w:val="22"/>
          <w:szCs w:val="22"/>
        </w:rPr>
        <w:t>Wnioskodawca / Beneficjent wyraża zgodę na udostępnienie przez Fundusz podmiotom prowadzącym działania windykacyjne wszelkich informacji związanych z udzieloną pożyczką.</w:t>
      </w:r>
    </w:p>
    <w:p w:rsidR="00C976E6" w:rsidRPr="005F66C3" w:rsidRDefault="00C976E6" w:rsidP="00C976E6">
      <w:pPr>
        <w:numPr>
          <w:ilvl w:val="2"/>
          <w:numId w:val="8"/>
        </w:numPr>
        <w:tabs>
          <w:tab w:val="num" w:pos="426"/>
        </w:tabs>
        <w:spacing w:before="60" w:after="60"/>
        <w:ind w:left="426" w:hanging="426"/>
        <w:jc w:val="both"/>
        <w:rPr>
          <w:rFonts w:ascii="Garamond" w:hAnsi="Garamond" w:cs="Arial"/>
          <w:sz w:val="22"/>
          <w:szCs w:val="22"/>
        </w:rPr>
      </w:pPr>
      <w:r w:rsidRPr="005F66C3">
        <w:rPr>
          <w:rFonts w:ascii="Garamond" w:hAnsi="Garamond" w:cs="Arial"/>
          <w:sz w:val="22"/>
          <w:szCs w:val="22"/>
        </w:rPr>
        <w:t>Zasady postępowania Funduszu w przypadku nieterminowych spłat pożyczek, zastosowania procedur windykacyjnych, sanacyjnych i naprawczych zawarte są w Instrukcji windykacyjnej Regionalnego Funduszu Pożyczkowego.</w:t>
      </w:r>
    </w:p>
    <w:p w:rsidR="00C976E6" w:rsidRPr="005F66C3" w:rsidRDefault="00C976E6" w:rsidP="00E6325D">
      <w:pPr>
        <w:spacing w:before="60" w:after="60"/>
        <w:rPr>
          <w:rFonts w:ascii="Garamond" w:hAnsi="Garamond" w:cs="Arial"/>
          <w:b/>
          <w:sz w:val="32"/>
          <w:szCs w:val="32"/>
          <w:u w:val="single"/>
        </w:rPr>
      </w:pPr>
    </w:p>
    <w:p w:rsidR="00C976E6" w:rsidRPr="005F66C3" w:rsidRDefault="00C976E6" w:rsidP="00C976E6">
      <w:pPr>
        <w:spacing w:before="60" w:after="60"/>
        <w:jc w:val="center"/>
        <w:rPr>
          <w:rFonts w:ascii="Garamond" w:hAnsi="Garamond" w:cs="Arial"/>
          <w:b/>
          <w:sz w:val="32"/>
          <w:szCs w:val="32"/>
          <w:u w:val="single"/>
        </w:rPr>
      </w:pPr>
    </w:p>
    <w:p w:rsidR="00C976E6" w:rsidRPr="005F66C3" w:rsidRDefault="00C976E6" w:rsidP="00C976E6">
      <w:pPr>
        <w:spacing w:before="60" w:after="60"/>
        <w:jc w:val="center"/>
        <w:rPr>
          <w:rFonts w:ascii="Garamond" w:hAnsi="Garamond" w:cs="Arial"/>
          <w:b/>
          <w:sz w:val="32"/>
          <w:szCs w:val="32"/>
          <w:u w:val="single"/>
        </w:rPr>
      </w:pPr>
      <w:r w:rsidRPr="005F66C3">
        <w:rPr>
          <w:rFonts w:ascii="Garamond" w:hAnsi="Garamond" w:cs="Arial"/>
          <w:b/>
          <w:sz w:val="32"/>
          <w:szCs w:val="32"/>
          <w:u w:val="single"/>
        </w:rPr>
        <w:t>TWORZENIE REZERW</w:t>
      </w:r>
    </w:p>
    <w:p w:rsidR="00C976E6" w:rsidRPr="005F66C3" w:rsidRDefault="00C976E6" w:rsidP="00C976E6">
      <w:pPr>
        <w:tabs>
          <w:tab w:val="left" w:pos="4820"/>
          <w:tab w:val="left" w:pos="4962"/>
        </w:tabs>
        <w:spacing w:before="60" w:after="60"/>
        <w:ind w:left="1440"/>
        <w:rPr>
          <w:rFonts w:ascii="Garamond" w:hAnsi="Garamond" w:cs="Arial"/>
          <w:b/>
          <w:sz w:val="22"/>
          <w:szCs w:val="22"/>
        </w:rPr>
      </w:pPr>
      <w:r w:rsidRPr="005F66C3">
        <w:rPr>
          <w:rFonts w:ascii="Garamond" w:hAnsi="Garamond" w:cs="Arial"/>
          <w:b/>
          <w:sz w:val="22"/>
          <w:szCs w:val="22"/>
        </w:rPr>
        <w:t xml:space="preserve">                                                                 § </w:t>
      </w:r>
      <w:r>
        <w:rPr>
          <w:rFonts w:ascii="Garamond" w:hAnsi="Garamond" w:cs="Arial"/>
          <w:b/>
          <w:sz w:val="22"/>
          <w:szCs w:val="22"/>
        </w:rPr>
        <w:t xml:space="preserve"> 23</w:t>
      </w:r>
    </w:p>
    <w:p w:rsidR="00C976E6" w:rsidRPr="005F66C3" w:rsidRDefault="00C976E6" w:rsidP="00C976E6">
      <w:pPr>
        <w:spacing w:before="60" w:after="60"/>
        <w:jc w:val="both"/>
        <w:rPr>
          <w:rFonts w:ascii="Garamond" w:hAnsi="Garamond"/>
          <w:sz w:val="22"/>
          <w:szCs w:val="22"/>
        </w:rPr>
      </w:pPr>
      <w:r w:rsidRPr="005F66C3">
        <w:rPr>
          <w:rFonts w:ascii="Garamond" w:hAnsi="Garamond" w:cs="Arial"/>
          <w:sz w:val="22"/>
          <w:szCs w:val="22"/>
        </w:rPr>
        <w:t>Strategia tworzenia rezerw na po</w:t>
      </w:r>
      <w:r w:rsidRPr="005F66C3">
        <w:rPr>
          <w:rFonts w:ascii="Garamond" w:hAnsi="Garamond"/>
          <w:sz w:val="22"/>
          <w:szCs w:val="22"/>
        </w:rPr>
        <w:t>życzki zawarta jest w Regulaminie tworzenia rezerw Regionalnego Funduszu Pożyczkowego w Stalowej Woli.</w:t>
      </w:r>
    </w:p>
    <w:p w:rsidR="00C976E6" w:rsidRPr="005F66C3" w:rsidRDefault="00C976E6" w:rsidP="00C976E6">
      <w:pPr>
        <w:spacing w:before="60" w:after="60"/>
        <w:jc w:val="both"/>
        <w:rPr>
          <w:rFonts w:ascii="Garamond" w:hAnsi="Garamond"/>
          <w:sz w:val="22"/>
          <w:szCs w:val="22"/>
        </w:rPr>
      </w:pPr>
    </w:p>
    <w:p w:rsidR="00C976E6" w:rsidRPr="005F66C3" w:rsidRDefault="00C976E6" w:rsidP="00C976E6">
      <w:pPr>
        <w:spacing w:before="60" w:after="60"/>
        <w:jc w:val="center"/>
        <w:rPr>
          <w:rFonts w:ascii="Garamond" w:hAnsi="Garamond" w:cs="Arial"/>
          <w:b/>
          <w:sz w:val="32"/>
          <w:szCs w:val="32"/>
          <w:u w:val="single"/>
        </w:rPr>
      </w:pPr>
      <w:r w:rsidRPr="005F66C3">
        <w:rPr>
          <w:rFonts w:ascii="Garamond" w:hAnsi="Garamond" w:cs="Arial"/>
          <w:b/>
          <w:sz w:val="32"/>
          <w:szCs w:val="32"/>
          <w:u w:val="single"/>
        </w:rPr>
        <w:t>INNE POSTANOWIENIA</w:t>
      </w:r>
    </w:p>
    <w:p w:rsidR="00C976E6" w:rsidRPr="005F66C3" w:rsidRDefault="00C976E6" w:rsidP="00C976E6">
      <w:pPr>
        <w:spacing w:before="60" w:after="60"/>
        <w:jc w:val="center"/>
        <w:rPr>
          <w:rFonts w:ascii="Garamond" w:hAnsi="Garamond" w:cs="Arial"/>
          <w:b/>
          <w:sz w:val="22"/>
          <w:szCs w:val="22"/>
        </w:rPr>
      </w:pPr>
      <w:r w:rsidRPr="005F66C3">
        <w:rPr>
          <w:rFonts w:ascii="Garamond" w:hAnsi="Garamond" w:cs="Arial"/>
          <w:b/>
          <w:sz w:val="22"/>
          <w:szCs w:val="22"/>
        </w:rPr>
        <w:t xml:space="preserve">§ </w:t>
      </w:r>
      <w:r>
        <w:rPr>
          <w:rFonts w:ascii="Garamond" w:hAnsi="Garamond" w:cs="Arial"/>
          <w:b/>
          <w:sz w:val="22"/>
          <w:szCs w:val="22"/>
        </w:rPr>
        <w:t xml:space="preserve"> 24</w:t>
      </w:r>
    </w:p>
    <w:p w:rsidR="00C976E6" w:rsidRPr="005F66C3" w:rsidRDefault="00C976E6" w:rsidP="00C976E6">
      <w:pPr>
        <w:pStyle w:val="Tekstpodstawowy3"/>
        <w:spacing w:before="60" w:after="60" w:line="240" w:lineRule="auto"/>
        <w:rPr>
          <w:rFonts w:ascii="Garamond" w:hAnsi="Garamond" w:cs="Arial"/>
          <w:sz w:val="22"/>
          <w:szCs w:val="22"/>
        </w:rPr>
      </w:pPr>
      <w:r w:rsidRPr="005F66C3">
        <w:rPr>
          <w:rFonts w:ascii="Garamond" w:hAnsi="Garamond" w:cs="Arial"/>
          <w:sz w:val="22"/>
          <w:szCs w:val="22"/>
        </w:rPr>
        <w:t xml:space="preserve">Podjęcie decyzji przez Fundusz w sprawie udzielenia / nieudzielania pożyczki następuje w okresie </w:t>
      </w:r>
      <w:r w:rsidRPr="005F66C3">
        <w:rPr>
          <w:rFonts w:ascii="Garamond" w:hAnsi="Garamond" w:cs="Arial"/>
          <w:b/>
          <w:sz w:val="22"/>
          <w:szCs w:val="22"/>
        </w:rPr>
        <w:t xml:space="preserve">21 dni </w:t>
      </w:r>
      <w:r w:rsidRPr="005F66C3">
        <w:rPr>
          <w:rFonts w:ascii="Garamond" w:hAnsi="Garamond" w:cs="Arial"/>
          <w:sz w:val="22"/>
          <w:szCs w:val="22"/>
        </w:rPr>
        <w:t xml:space="preserve">roboczych od dnia złożenia przez Wnioskodawcę kompletnego formalnie wniosku. W sytuacjach wniosków dotyczących przedsięwzięć gospodarczych uznanych za wysoce ryzykowne i skomplikowane, proces rozpatrywania wniosku może ulec wydłużeniu w uzasadnionych granicach. </w:t>
      </w:r>
    </w:p>
    <w:p w:rsidR="00C976E6" w:rsidRPr="005F66C3" w:rsidRDefault="00C976E6" w:rsidP="00C976E6">
      <w:pPr>
        <w:pStyle w:val="Tekstpodstawowy3"/>
        <w:spacing w:before="60" w:after="60" w:line="240" w:lineRule="auto"/>
        <w:jc w:val="center"/>
        <w:rPr>
          <w:rFonts w:ascii="Garamond" w:hAnsi="Garamond" w:cs="Arial"/>
          <w:sz w:val="22"/>
          <w:szCs w:val="22"/>
        </w:rPr>
      </w:pPr>
    </w:p>
    <w:p w:rsidR="00EB7FE9" w:rsidRDefault="00EB7FE9" w:rsidP="00EB7FE9">
      <w:pPr>
        <w:pStyle w:val="Tekstpodstawowy3"/>
        <w:spacing w:before="60" w:after="60" w:line="240" w:lineRule="auto"/>
        <w:jc w:val="center"/>
        <w:rPr>
          <w:rFonts w:ascii="Garamond" w:hAnsi="Garamond" w:cs="Arial"/>
          <w:b/>
          <w:sz w:val="22"/>
          <w:szCs w:val="22"/>
        </w:rPr>
      </w:pPr>
      <w:r w:rsidRPr="005F66C3">
        <w:rPr>
          <w:rFonts w:ascii="Garamond" w:hAnsi="Garamond" w:cs="Arial"/>
          <w:b/>
          <w:sz w:val="22"/>
          <w:szCs w:val="22"/>
        </w:rPr>
        <w:t xml:space="preserve">§ </w:t>
      </w:r>
      <w:r w:rsidR="00C976E6">
        <w:rPr>
          <w:rFonts w:ascii="Garamond" w:hAnsi="Garamond" w:cs="Arial"/>
          <w:b/>
          <w:sz w:val="22"/>
          <w:szCs w:val="22"/>
        </w:rPr>
        <w:t>25</w:t>
      </w:r>
    </w:p>
    <w:p w:rsidR="00C976E6" w:rsidRPr="005F66C3" w:rsidRDefault="00C976E6" w:rsidP="00C976E6">
      <w:pPr>
        <w:pStyle w:val="Tekstpodstawowy3"/>
        <w:spacing w:before="60" w:after="60" w:line="240" w:lineRule="auto"/>
        <w:rPr>
          <w:rFonts w:ascii="Garamond" w:hAnsi="Garamond" w:cs="Arial"/>
          <w:sz w:val="22"/>
          <w:szCs w:val="22"/>
        </w:rPr>
      </w:pPr>
      <w:r w:rsidRPr="005F66C3">
        <w:rPr>
          <w:rFonts w:ascii="Garamond" w:hAnsi="Garamond" w:cs="Arial"/>
          <w:sz w:val="22"/>
          <w:szCs w:val="22"/>
        </w:rPr>
        <w:t xml:space="preserve">Zmiany niniejszego Regulaminu możliwe są wyłącznie w oparciu o stosowną uchwałę Zarządu Regionalnej Izby Gospodarczej. </w:t>
      </w:r>
    </w:p>
    <w:p w:rsidR="00C976E6" w:rsidRPr="005F66C3" w:rsidRDefault="00C976E6" w:rsidP="00C976E6">
      <w:pPr>
        <w:pStyle w:val="Tekstpodstawowy3"/>
        <w:spacing w:before="60" w:after="60" w:line="240" w:lineRule="auto"/>
        <w:jc w:val="center"/>
        <w:rPr>
          <w:rFonts w:ascii="Garamond" w:hAnsi="Garamond" w:cs="Arial"/>
          <w:sz w:val="22"/>
          <w:szCs w:val="22"/>
        </w:rPr>
      </w:pPr>
      <w:r w:rsidRPr="005F66C3">
        <w:rPr>
          <w:rFonts w:ascii="Garamond" w:hAnsi="Garamond" w:cs="Arial"/>
          <w:b/>
          <w:sz w:val="22"/>
          <w:szCs w:val="22"/>
        </w:rPr>
        <w:t xml:space="preserve">§ </w:t>
      </w:r>
      <w:r>
        <w:rPr>
          <w:rFonts w:ascii="Garamond" w:hAnsi="Garamond" w:cs="Arial"/>
          <w:b/>
          <w:sz w:val="22"/>
          <w:szCs w:val="22"/>
        </w:rPr>
        <w:t xml:space="preserve"> 26</w:t>
      </w:r>
    </w:p>
    <w:p w:rsidR="00C976E6" w:rsidRPr="005F66C3" w:rsidRDefault="00C976E6" w:rsidP="00C976E6">
      <w:pPr>
        <w:pStyle w:val="Tekstpodstawowy3"/>
        <w:spacing w:before="60" w:after="60" w:line="240" w:lineRule="auto"/>
        <w:rPr>
          <w:rFonts w:ascii="Garamond" w:hAnsi="Garamond" w:cs="Arial"/>
          <w:sz w:val="22"/>
          <w:szCs w:val="22"/>
        </w:rPr>
      </w:pPr>
      <w:r w:rsidRPr="005F66C3">
        <w:rPr>
          <w:rFonts w:ascii="Garamond" w:hAnsi="Garamond" w:cs="Arial"/>
          <w:sz w:val="22"/>
          <w:szCs w:val="22"/>
        </w:rPr>
        <w:t>Niniejszy Regulamin wchodzi w życie z dniem podpisania umowy o dokapitalizowanie Funduszu pożyczkowego             z Instytucją Zarządzającą Regionalnym Programem Operacyjnym Województwa Podkarpackiego na lata 2007 - 2013.</w:t>
      </w:r>
    </w:p>
    <w:p w:rsidR="00C976E6" w:rsidRPr="005F66C3" w:rsidRDefault="00C976E6" w:rsidP="00C976E6">
      <w:pPr>
        <w:spacing w:before="60" w:after="60"/>
        <w:jc w:val="both"/>
        <w:rPr>
          <w:rFonts w:ascii="Garamond" w:hAnsi="Garamond" w:cs="Arial"/>
          <w:sz w:val="22"/>
          <w:szCs w:val="22"/>
        </w:rPr>
      </w:pPr>
    </w:p>
    <w:p w:rsidR="00C976E6" w:rsidRPr="005F66C3" w:rsidRDefault="00C976E6" w:rsidP="00C976E6">
      <w:pPr>
        <w:spacing w:before="60" w:after="60"/>
        <w:jc w:val="center"/>
        <w:rPr>
          <w:rFonts w:ascii="Garamond" w:hAnsi="Garamond" w:cs="Arial"/>
          <w:b/>
          <w:sz w:val="22"/>
          <w:szCs w:val="22"/>
        </w:rPr>
      </w:pPr>
      <w:r w:rsidRPr="005F66C3">
        <w:rPr>
          <w:rFonts w:ascii="Garamond" w:hAnsi="Garamond" w:cs="Arial"/>
          <w:b/>
          <w:sz w:val="22"/>
          <w:szCs w:val="22"/>
        </w:rPr>
        <w:t xml:space="preserve">§ </w:t>
      </w:r>
      <w:r>
        <w:rPr>
          <w:rFonts w:ascii="Garamond" w:hAnsi="Garamond" w:cs="Arial"/>
          <w:b/>
          <w:sz w:val="22"/>
          <w:szCs w:val="22"/>
        </w:rPr>
        <w:t xml:space="preserve"> 27</w:t>
      </w:r>
    </w:p>
    <w:p w:rsidR="00C976E6" w:rsidRPr="005F66C3" w:rsidRDefault="00C976E6" w:rsidP="00C976E6">
      <w:pPr>
        <w:spacing w:before="60" w:after="60"/>
        <w:jc w:val="both"/>
        <w:rPr>
          <w:rFonts w:ascii="Garamond" w:hAnsi="Garamond" w:cs="Arial"/>
          <w:sz w:val="22"/>
          <w:szCs w:val="22"/>
        </w:rPr>
      </w:pPr>
      <w:r w:rsidRPr="005F66C3">
        <w:rPr>
          <w:rFonts w:ascii="Garamond" w:hAnsi="Garamond" w:cs="Arial"/>
          <w:sz w:val="22"/>
          <w:szCs w:val="22"/>
        </w:rPr>
        <w:t>Załączniki do niniejszego Regulaminu:</w:t>
      </w:r>
    </w:p>
    <w:p w:rsidR="00C976E6" w:rsidRDefault="00C976E6" w:rsidP="00C976E6">
      <w:pPr>
        <w:spacing w:before="60" w:after="60"/>
        <w:jc w:val="both"/>
        <w:rPr>
          <w:rFonts w:ascii="Garamond" w:hAnsi="Garamond" w:cs="Arial"/>
          <w:b/>
          <w:sz w:val="22"/>
          <w:szCs w:val="22"/>
        </w:rPr>
      </w:pPr>
      <w:r>
        <w:rPr>
          <w:rFonts w:ascii="Garamond" w:hAnsi="Garamond" w:cs="Arial"/>
          <w:b/>
          <w:sz w:val="22"/>
          <w:szCs w:val="22"/>
        </w:rPr>
        <w:lastRenderedPageBreak/>
        <w:t xml:space="preserve">Załącznik 1 – </w:t>
      </w:r>
      <w:r w:rsidRPr="00955643">
        <w:rPr>
          <w:rFonts w:ascii="Garamond" w:hAnsi="Garamond" w:cs="Arial"/>
          <w:sz w:val="22"/>
          <w:szCs w:val="22"/>
        </w:rPr>
        <w:t>wzór Tabeli opłat</w:t>
      </w:r>
      <w:r>
        <w:rPr>
          <w:rFonts w:ascii="Garamond" w:hAnsi="Garamond" w:cs="Arial"/>
          <w:b/>
          <w:sz w:val="22"/>
          <w:szCs w:val="22"/>
        </w:rPr>
        <w:t xml:space="preserve"> </w:t>
      </w:r>
    </w:p>
    <w:p w:rsidR="00C976E6" w:rsidRPr="005F66C3" w:rsidRDefault="00C976E6" w:rsidP="00C976E6">
      <w:pPr>
        <w:spacing w:before="60" w:after="60"/>
        <w:jc w:val="both"/>
        <w:rPr>
          <w:rFonts w:ascii="Garamond" w:hAnsi="Garamond" w:cs="Arial"/>
          <w:b/>
          <w:sz w:val="22"/>
          <w:szCs w:val="22"/>
        </w:rPr>
      </w:pPr>
      <w:r w:rsidRPr="005F66C3">
        <w:rPr>
          <w:rFonts w:ascii="Garamond" w:hAnsi="Garamond" w:cs="Arial"/>
          <w:b/>
          <w:sz w:val="22"/>
          <w:szCs w:val="22"/>
        </w:rPr>
        <w:t xml:space="preserve">Załącznik </w:t>
      </w:r>
      <w:r>
        <w:rPr>
          <w:rFonts w:ascii="Garamond" w:hAnsi="Garamond" w:cs="Arial"/>
          <w:b/>
          <w:sz w:val="22"/>
          <w:szCs w:val="22"/>
        </w:rPr>
        <w:t xml:space="preserve"> 2</w:t>
      </w:r>
      <w:r w:rsidRPr="005F66C3">
        <w:rPr>
          <w:rFonts w:ascii="Garamond" w:hAnsi="Garamond" w:cs="Arial"/>
          <w:b/>
          <w:sz w:val="22"/>
          <w:szCs w:val="22"/>
        </w:rPr>
        <w:t>-</w:t>
      </w:r>
      <w:r w:rsidRPr="005F66C3">
        <w:rPr>
          <w:rFonts w:ascii="Arial" w:hAnsi="Arial" w:cs="Arial"/>
          <w:i/>
          <w:sz w:val="22"/>
          <w:szCs w:val="22"/>
        </w:rPr>
        <w:t xml:space="preserve"> </w:t>
      </w:r>
      <w:r w:rsidRPr="005F66C3">
        <w:rPr>
          <w:rFonts w:ascii="Garamond" w:hAnsi="Garamond" w:cs="Arial"/>
          <w:sz w:val="22"/>
          <w:szCs w:val="22"/>
        </w:rPr>
        <w:t>Metodyka „Zasady oceny przedsiębiorców”</w:t>
      </w:r>
    </w:p>
    <w:p w:rsidR="00C976E6" w:rsidRPr="005F66C3" w:rsidRDefault="00C976E6" w:rsidP="00C976E6">
      <w:pPr>
        <w:spacing w:before="60" w:after="60"/>
        <w:jc w:val="both"/>
        <w:rPr>
          <w:rFonts w:ascii="Garamond" w:hAnsi="Garamond" w:cs="Arial"/>
          <w:sz w:val="22"/>
          <w:szCs w:val="22"/>
        </w:rPr>
      </w:pPr>
      <w:r w:rsidRPr="005F66C3">
        <w:rPr>
          <w:rFonts w:ascii="Garamond" w:hAnsi="Garamond" w:cs="Arial"/>
          <w:b/>
          <w:sz w:val="22"/>
          <w:szCs w:val="22"/>
        </w:rPr>
        <w:t xml:space="preserve">Załącznik </w:t>
      </w:r>
      <w:r>
        <w:rPr>
          <w:rFonts w:ascii="Garamond" w:hAnsi="Garamond" w:cs="Arial"/>
          <w:b/>
          <w:sz w:val="22"/>
          <w:szCs w:val="22"/>
        </w:rPr>
        <w:t>3</w:t>
      </w:r>
      <w:r w:rsidRPr="005F66C3">
        <w:rPr>
          <w:rFonts w:ascii="Garamond" w:hAnsi="Garamond" w:cs="Arial"/>
          <w:b/>
          <w:sz w:val="22"/>
          <w:szCs w:val="22"/>
        </w:rPr>
        <w:t>-</w:t>
      </w:r>
      <w:r w:rsidRPr="005F66C3">
        <w:rPr>
          <w:rFonts w:ascii="Garamond" w:hAnsi="Garamond" w:cs="Arial"/>
          <w:sz w:val="22"/>
          <w:szCs w:val="22"/>
        </w:rPr>
        <w:t xml:space="preserve"> Instrukcja udzielania pożyczek</w:t>
      </w:r>
    </w:p>
    <w:p w:rsidR="00C976E6" w:rsidRPr="005F66C3" w:rsidRDefault="00C976E6" w:rsidP="00C976E6">
      <w:pPr>
        <w:spacing w:before="60" w:after="60"/>
        <w:jc w:val="both"/>
        <w:rPr>
          <w:rFonts w:ascii="Garamond" w:hAnsi="Garamond" w:cs="Arial"/>
          <w:sz w:val="22"/>
          <w:szCs w:val="22"/>
        </w:rPr>
      </w:pPr>
      <w:r w:rsidRPr="005F66C3">
        <w:rPr>
          <w:rFonts w:ascii="Garamond" w:hAnsi="Garamond" w:cs="Arial"/>
          <w:b/>
          <w:sz w:val="22"/>
          <w:szCs w:val="22"/>
        </w:rPr>
        <w:t xml:space="preserve">Załącznik </w:t>
      </w:r>
      <w:r>
        <w:rPr>
          <w:rFonts w:ascii="Garamond" w:hAnsi="Garamond" w:cs="Arial"/>
          <w:b/>
          <w:sz w:val="22"/>
          <w:szCs w:val="22"/>
        </w:rPr>
        <w:t xml:space="preserve"> 4</w:t>
      </w:r>
      <w:r w:rsidRPr="005F66C3">
        <w:rPr>
          <w:rFonts w:ascii="Garamond" w:hAnsi="Garamond" w:cs="Arial"/>
          <w:sz w:val="22"/>
          <w:szCs w:val="22"/>
        </w:rPr>
        <w:t xml:space="preserve"> – Instrukcja windykacyjna</w:t>
      </w:r>
    </w:p>
    <w:p w:rsidR="00D76C5C" w:rsidRDefault="00D76C5C"/>
    <w:sectPr w:rsidR="00D76C5C" w:rsidSect="005009BA">
      <w:footerReference w:type="default" r:id="rId12"/>
      <w:pgSz w:w="11906" w:h="16838"/>
      <w:pgMar w:top="851"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7A" w:rsidRDefault="0081157A">
      <w:r>
        <w:separator/>
      </w:r>
    </w:p>
  </w:endnote>
  <w:endnote w:type="continuationSeparator" w:id="0">
    <w:p w:rsidR="0081157A" w:rsidRDefault="0081157A">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PL">
    <w:altName w:val="Courier New"/>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BA" w:rsidRDefault="00DA4987">
    <w:pPr>
      <w:pStyle w:val="Stopka"/>
      <w:jc w:val="center"/>
    </w:pPr>
    <w:r>
      <w:fldChar w:fldCharType="begin"/>
    </w:r>
    <w:r w:rsidR="00962181">
      <w:instrText xml:space="preserve"> PAGE   \* MERGEFORMAT </w:instrText>
    </w:r>
    <w:r>
      <w:fldChar w:fldCharType="separate"/>
    </w:r>
    <w:r w:rsidR="00A46829">
      <w:rPr>
        <w:noProof/>
      </w:rPr>
      <w:t>15</w:t>
    </w:r>
    <w:r>
      <w:fldChar w:fldCharType="end"/>
    </w:r>
  </w:p>
  <w:p w:rsidR="005009BA" w:rsidRPr="003941F4" w:rsidRDefault="005009BA" w:rsidP="005009BA">
    <w:pPr>
      <w:pStyle w:val="Stopka"/>
      <w:rPr>
        <w:sz w:val="18"/>
        <w:szCs w:val="18"/>
      </w:rPr>
    </w:pPr>
    <w:r w:rsidRPr="003941F4">
      <w:rPr>
        <w:sz w:val="18"/>
        <w:szCs w:val="18"/>
      </w:rPr>
      <w:t>Regulamin Regionalnego Funduszu Pożyczkowego</w:t>
    </w:r>
  </w:p>
  <w:p w:rsidR="005009BA" w:rsidRPr="003941F4" w:rsidRDefault="005009BA" w:rsidP="005009BA">
    <w:pPr>
      <w:pStyle w:val="Stopka"/>
      <w:rPr>
        <w:sz w:val="18"/>
        <w:szCs w:val="18"/>
      </w:rPr>
    </w:pPr>
    <w:r w:rsidRPr="003941F4">
      <w:rPr>
        <w:sz w:val="18"/>
        <w:szCs w:val="18"/>
      </w:rPr>
      <w:t xml:space="preserve">                                                                       </w:t>
    </w:r>
    <w:r>
      <w:rPr>
        <w:sz w:val="18"/>
        <w:szCs w:val="18"/>
      </w:rPr>
      <w:t xml:space="preserve">                                                </w:t>
    </w:r>
    <w:r w:rsidRPr="003941F4">
      <w:rPr>
        <w:sz w:val="18"/>
        <w:szCs w:val="18"/>
      </w:rPr>
      <w:t xml:space="preserve">  </w:t>
    </w:r>
    <w:r>
      <w:rPr>
        <w:sz w:val="18"/>
        <w:szCs w:val="18"/>
      </w:rPr>
      <w:t xml:space="preserve">                         </w:t>
    </w:r>
    <w:r w:rsidRPr="003941F4">
      <w:rPr>
        <w:sz w:val="18"/>
        <w:szCs w:val="18"/>
      </w:rPr>
      <w:t xml:space="preserve">  tel: +48 15 844 03 57, fax: +48 15 844 03 57</w:t>
    </w:r>
  </w:p>
  <w:p w:rsidR="005009BA" w:rsidRPr="003941F4" w:rsidRDefault="005009BA" w:rsidP="005009BA">
    <w:pPr>
      <w:pStyle w:val="Stopka"/>
      <w:rPr>
        <w:sz w:val="18"/>
        <w:szCs w:val="18"/>
      </w:rPr>
    </w:pPr>
    <w:r w:rsidRPr="003941F4">
      <w:rPr>
        <w:sz w:val="18"/>
        <w:szCs w:val="18"/>
      </w:rPr>
      <w:t xml:space="preserve">Regionalna Izba Gospodarcza                                             </w:t>
    </w:r>
    <w:r>
      <w:rPr>
        <w:sz w:val="18"/>
        <w:szCs w:val="18"/>
      </w:rPr>
      <w:t xml:space="preserve">                                                  </w:t>
    </w:r>
    <w:r w:rsidRPr="003941F4">
      <w:rPr>
        <w:sz w:val="18"/>
        <w:szCs w:val="18"/>
      </w:rPr>
      <w:t xml:space="preserve">      e-mail: </w:t>
    </w:r>
    <w:hyperlink r:id="rId1" w:history="1">
      <w:r w:rsidRPr="003941F4">
        <w:rPr>
          <w:rStyle w:val="Hipercze"/>
          <w:sz w:val="18"/>
          <w:szCs w:val="18"/>
        </w:rPr>
        <w:t>rig@onet.pl</w:t>
      </w:r>
    </w:hyperlink>
    <w:r w:rsidRPr="003941F4">
      <w:rPr>
        <w:sz w:val="18"/>
        <w:szCs w:val="18"/>
      </w:rPr>
      <w:t xml:space="preserve">, </w:t>
    </w:r>
    <w:hyperlink r:id="rId2" w:history="1">
      <w:r w:rsidRPr="003941F4">
        <w:rPr>
          <w:rStyle w:val="Hipercze"/>
          <w:sz w:val="18"/>
          <w:szCs w:val="18"/>
        </w:rPr>
        <w:t>www.rig-stw.pl</w:t>
      </w:r>
    </w:hyperlink>
  </w:p>
  <w:p w:rsidR="005009BA" w:rsidRPr="003941F4" w:rsidRDefault="005009BA" w:rsidP="005009BA">
    <w:pPr>
      <w:pStyle w:val="Stopka"/>
      <w:tabs>
        <w:tab w:val="clear" w:pos="4536"/>
        <w:tab w:val="clear" w:pos="9072"/>
        <w:tab w:val="left" w:pos="7695"/>
      </w:tabs>
      <w:rPr>
        <w:sz w:val="18"/>
        <w:szCs w:val="18"/>
      </w:rPr>
    </w:pPr>
    <w:r w:rsidRPr="003941F4">
      <w:rPr>
        <w:sz w:val="18"/>
        <w:szCs w:val="18"/>
      </w:rPr>
      <w:t>37-450 Stalowa Wola</w:t>
    </w:r>
    <w:r>
      <w:rPr>
        <w:sz w:val="18"/>
        <w:szCs w:val="18"/>
      </w:rPr>
      <w:tab/>
    </w:r>
  </w:p>
  <w:p w:rsidR="005009BA" w:rsidRPr="003941F4" w:rsidRDefault="005009BA" w:rsidP="005009BA">
    <w:pPr>
      <w:pStyle w:val="Stopka"/>
      <w:rPr>
        <w:sz w:val="18"/>
        <w:szCs w:val="18"/>
      </w:rPr>
    </w:pPr>
    <w:r w:rsidRPr="003941F4">
      <w:rPr>
        <w:sz w:val="18"/>
        <w:szCs w:val="18"/>
      </w:rPr>
      <w:t>Ul.</w:t>
    </w:r>
    <w:r>
      <w:rPr>
        <w:sz w:val="18"/>
        <w:szCs w:val="18"/>
      </w:rPr>
      <w:t xml:space="preserve"> 1-go S</w:t>
    </w:r>
    <w:r w:rsidRPr="003941F4">
      <w:rPr>
        <w:sz w:val="18"/>
        <w:szCs w:val="18"/>
      </w:rPr>
      <w:t>ierpnia 26B</w:t>
    </w:r>
  </w:p>
  <w:p w:rsidR="005009BA" w:rsidRDefault="005009BA" w:rsidP="005009BA">
    <w:pPr>
      <w:pStyle w:val="Stopka"/>
    </w:pPr>
    <w:r>
      <w:t xml:space="preserve">                                                                             </w:t>
    </w:r>
  </w:p>
  <w:p w:rsidR="005009BA" w:rsidRDefault="005009BA" w:rsidP="005009BA"/>
  <w:p w:rsidR="005009BA" w:rsidRDefault="005009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7A" w:rsidRDefault="0081157A">
      <w:r>
        <w:separator/>
      </w:r>
    </w:p>
  </w:footnote>
  <w:footnote w:type="continuationSeparator" w:id="0">
    <w:p w:rsidR="0081157A" w:rsidRDefault="00811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21A"/>
    <w:multiLevelType w:val="hybridMultilevel"/>
    <w:tmpl w:val="149CF84A"/>
    <w:lvl w:ilvl="0" w:tplc="243C559C">
      <w:start w:val="1"/>
      <w:numFmt w:val="decimal"/>
      <w:lvlText w:val="%1."/>
      <w:lvlJc w:val="left"/>
      <w:pPr>
        <w:tabs>
          <w:tab w:val="num" w:pos="1440"/>
        </w:tabs>
        <w:ind w:left="1440" w:hanging="360"/>
      </w:pPr>
      <w:rPr>
        <w:rFonts w:ascii="Garamond" w:hAnsi="Garamond" w:hint="default"/>
        <w:b/>
        <w:i w:val="0"/>
        <w:sz w:val="22"/>
        <w:szCs w:val="22"/>
      </w:rPr>
    </w:lvl>
    <w:lvl w:ilvl="1" w:tplc="D14A992A">
      <w:start w:val="1"/>
      <w:numFmt w:val="bullet"/>
      <w:lvlText w:val=""/>
      <w:lvlJc w:val="left"/>
      <w:pPr>
        <w:tabs>
          <w:tab w:val="num" w:pos="1440"/>
        </w:tabs>
        <w:ind w:left="1440" w:hanging="360"/>
      </w:pPr>
      <w:rPr>
        <w:rFonts w:ascii="Symbol" w:hAnsi="Symbol" w:hint="default"/>
        <w:b/>
        <w:i w:val="0"/>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6D3FAE"/>
    <w:multiLevelType w:val="hybridMultilevel"/>
    <w:tmpl w:val="EE18B06C"/>
    <w:lvl w:ilvl="0" w:tplc="9AF2C548">
      <w:start w:val="1"/>
      <w:numFmt w:val="decimal"/>
      <w:lvlText w:val="%1."/>
      <w:lvlJc w:val="left"/>
      <w:pPr>
        <w:tabs>
          <w:tab w:val="num" w:pos="705"/>
        </w:tabs>
        <w:ind w:left="705" w:hanging="70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285653"/>
    <w:multiLevelType w:val="hybridMultilevel"/>
    <w:tmpl w:val="FD88F82C"/>
    <w:lvl w:ilvl="0" w:tplc="6E6C7FD8">
      <w:start w:val="1"/>
      <w:numFmt w:val="decimal"/>
      <w:lvlText w:val="%1."/>
      <w:lvlJc w:val="left"/>
      <w:pPr>
        <w:ind w:left="360" w:hanging="360"/>
      </w:pPr>
      <w:rPr>
        <w:rFonts w:ascii="Garamond" w:hAnsi="Garamond" w:hint="default"/>
        <w:b/>
        <w:sz w:val="22"/>
        <w:szCs w:val="22"/>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
    <w:nsid w:val="0EBB45FD"/>
    <w:multiLevelType w:val="hybridMultilevel"/>
    <w:tmpl w:val="63C290CC"/>
    <w:lvl w:ilvl="0" w:tplc="9A924248">
      <w:start w:val="1"/>
      <w:numFmt w:val="lowerLetter"/>
      <w:lvlText w:val="%1)"/>
      <w:lvlJc w:val="left"/>
      <w:pPr>
        <w:tabs>
          <w:tab w:val="num" w:pos="720"/>
        </w:tabs>
        <w:ind w:left="720" w:hanging="360"/>
      </w:pPr>
      <w:rPr>
        <w:rFonts w:ascii="Garamond" w:hAnsi="Garamond" w:hint="default"/>
        <w:b/>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0B11958"/>
    <w:multiLevelType w:val="hybridMultilevel"/>
    <w:tmpl w:val="01C68518"/>
    <w:lvl w:ilvl="0" w:tplc="243C559C">
      <w:start w:val="1"/>
      <w:numFmt w:val="decimal"/>
      <w:lvlText w:val="%1."/>
      <w:lvlJc w:val="left"/>
      <w:pPr>
        <w:tabs>
          <w:tab w:val="num" w:pos="1440"/>
        </w:tabs>
        <w:ind w:left="1440" w:hanging="360"/>
      </w:pPr>
      <w:rPr>
        <w:rFonts w:ascii="Garamond" w:hAnsi="Garamond" w:hint="default"/>
        <w:b/>
        <w:i w:val="0"/>
        <w:sz w:val="22"/>
        <w:szCs w:val="22"/>
      </w:rPr>
    </w:lvl>
    <w:lvl w:ilvl="1" w:tplc="4A565C44">
      <w:start w:val="1"/>
      <w:numFmt w:val="lowerLetter"/>
      <w:lvlText w:val="%2."/>
      <w:lvlJc w:val="left"/>
      <w:pPr>
        <w:tabs>
          <w:tab w:val="num" w:pos="1440"/>
        </w:tabs>
        <w:ind w:left="1440" w:hanging="360"/>
      </w:pPr>
      <w:rPr>
        <w:rFonts w:ascii="Garamond" w:hAnsi="Garamond" w:hint="default"/>
        <w:b/>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141EC0"/>
    <w:multiLevelType w:val="hybridMultilevel"/>
    <w:tmpl w:val="E4367860"/>
    <w:lvl w:ilvl="0" w:tplc="A412DD04">
      <w:start w:val="1"/>
      <w:numFmt w:val="decimal"/>
      <w:lvlText w:val="%1."/>
      <w:lvlJc w:val="left"/>
      <w:pPr>
        <w:tabs>
          <w:tab w:val="num" w:pos="360"/>
        </w:tabs>
        <w:ind w:left="360" w:hanging="360"/>
      </w:pPr>
      <w:rPr>
        <w:rFonts w:ascii="Garamond" w:hAnsi="Garamond" w:hint="default"/>
        <w:b/>
        <w:i w:val="0"/>
        <w:sz w:val="22"/>
        <w:szCs w:val="22"/>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
    <w:nsid w:val="1F791537"/>
    <w:multiLevelType w:val="hybridMultilevel"/>
    <w:tmpl w:val="3C5E2DFC"/>
    <w:lvl w:ilvl="0" w:tplc="7250C19E">
      <w:start w:val="1"/>
      <w:numFmt w:val="decimal"/>
      <w:lvlText w:val="%1."/>
      <w:lvlJc w:val="left"/>
      <w:pPr>
        <w:tabs>
          <w:tab w:val="num" w:pos="360"/>
        </w:tabs>
        <w:ind w:left="360" w:hanging="360"/>
      </w:pPr>
      <w:rPr>
        <w:rFonts w:hint="default"/>
        <w:b/>
      </w:rPr>
    </w:lvl>
    <w:lvl w:ilvl="1" w:tplc="6E52B110">
      <w:start w:val="1"/>
      <w:numFmt w:val="lowerLetter"/>
      <w:lvlText w:val="%2)"/>
      <w:lvlJc w:val="left"/>
      <w:pPr>
        <w:tabs>
          <w:tab w:val="num" w:pos="426"/>
        </w:tabs>
        <w:ind w:left="426"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0AF0F61"/>
    <w:multiLevelType w:val="multilevel"/>
    <w:tmpl w:val="863088DC"/>
    <w:lvl w:ilvl="0">
      <w:start w:val="1"/>
      <w:numFmt w:val="decimal"/>
      <w:lvlText w:val="%1."/>
      <w:lvlJc w:val="left"/>
      <w:pPr>
        <w:tabs>
          <w:tab w:val="num" w:pos="705"/>
        </w:tabs>
        <w:ind w:left="705" w:hanging="705"/>
      </w:pPr>
      <w:rPr>
        <w:rFonts w:ascii="Garamond" w:eastAsia="Times New Roman" w:hAnsi="Garamond" w:cs="Arial" w:hint="default"/>
        <w:b/>
      </w:rPr>
    </w:lvl>
    <w:lvl w:ilvl="1">
      <w:start w:val="1"/>
      <w:numFmt w:val="decimal"/>
      <w:lvlText w:val="%2."/>
      <w:lvlJc w:val="left"/>
      <w:pPr>
        <w:tabs>
          <w:tab w:val="num" w:pos="1800"/>
        </w:tabs>
        <w:ind w:left="1800" w:hanging="720"/>
      </w:pPr>
      <w:rPr>
        <w:rFonts w:ascii="Garamond" w:eastAsia="Times New Roman" w:hAnsi="Garamond" w:cs="Arial"/>
        <w:b/>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229406C"/>
    <w:multiLevelType w:val="multilevel"/>
    <w:tmpl w:val="48D4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81193"/>
    <w:multiLevelType w:val="hybridMultilevel"/>
    <w:tmpl w:val="937C7C22"/>
    <w:lvl w:ilvl="0" w:tplc="D14A992A">
      <w:start w:val="1"/>
      <w:numFmt w:val="bullet"/>
      <w:lvlText w:val=""/>
      <w:lvlJc w:val="left"/>
      <w:pPr>
        <w:tabs>
          <w:tab w:val="num" w:pos="1440"/>
        </w:tabs>
        <w:ind w:left="1440" w:hanging="360"/>
      </w:pPr>
      <w:rPr>
        <w:rFonts w:ascii="Symbol" w:hAnsi="Symbol" w:hint="default"/>
        <w:sz w:val="16"/>
        <w:szCs w:val="16"/>
      </w:rPr>
    </w:lvl>
    <w:lvl w:ilvl="1" w:tplc="0C4E8B7A">
      <w:start w:val="4"/>
      <w:numFmt w:val="decimal"/>
      <w:lvlText w:val="%2."/>
      <w:lvlJc w:val="left"/>
      <w:pPr>
        <w:tabs>
          <w:tab w:val="num" w:pos="1440"/>
        </w:tabs>
        <w:ind w:left="1440" w:hanging="360"/>
      </w:pPr>
      <w:rPr>
        <w:rFonts w:ascii="Garamond" w:hAnsi="Garamond" w:hint="default"/>
        <w:b/>
        <w:i w:val="0"/>
        <w:sz w:val="22"/>
        <w:szCs w:val="22"/>
      </w:rPr>
    </w:lvl>
    <w:lvl w:ilvl="2" w:tplc="90B4DDB6">
      <w:start w:val="1"/>
      <w:numFmt w:val="lowerLetter"/>
      <w:lvlText w:val="%3."/>
      <w:lvlJc w:val="left"/>
      <w:pPr>
        <w:tabs>
          <w:tab w:val="num" w:pos="2160"/>
        </w:tabs>
        <w:ind w:left="2160" w:hanging="360"/>
      </w:pPr>
      <w:rPr>
        <w:rFonts w:ascii="Garamond" w:hAnsi="Garamond" w:hint="default"/>
        <w:b/>
        <w:i w:val="0"/>
        <w:sz w:val="22"/>
        <w:szCs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9D805AF"/>
    <w:multiLevelType w:val="hybridMultilevel"/>
    <w:tmpl w:val="5590FC18"/>
    <w:lvl w:ilvl="0" w:tplc="9A924248">
      <w:start w:val="1"/>
      <w:numFmt w:val="lowerLetter"/>
      <w:lvlText w:val="%1)"/>
      <w:lvlJc w:val="left"/>
      <w:pPr>
        <w:tabs>
          <w:tab w:val="num" w:pos="720"/>
        </w:tabs>
        <w:ind w:left="720" w:hanging="360"/>
      </w:pPr>
      <w:rPr>
        <w:rFonts w:ascii="Garamond" w:hAnsi="Garamond" w:hint="default"/>
        <w:b/>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A9186C3"/>
    <w:multiLevelType w:val="hybridMultilevel"/>
    <w:tmpl w:val="093EF364"/>
    <w:lvl w:ilvl="0" w:tplc="FFFFFFFF">
      <w:start w:val="1"/>
      <w:numFmt w:val="decimal"/>
      <w:lvlText w:val=""/>
      <w:lvlJc w:val="left"/>
    </w:lvl>
    <w:lvl w:ilvl="1" w:tplc="4A565C44">
      <w:start w:val="1"/>
      <w:numFmt w:val="lowerLetter"/>
      <w:lvlText w:val="%2."/>
      <w:lvlJc w:val="left"/>
      <w:pPr>
        <w:tabs>
          <w:tab w:val="num" w:pos="360"/>
        </w:tabs>
        <w:ind w:left="360" w:hanging="360"/>
      </w:pPr>
      <w:rPr>
        <w:rFonts w:ascii="Garamond" w:hAnsi="Garamond" w:hint="default"/>
        <w:b/>
        <w:i w:val="0"/>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69C43B0"/>
    <w:multiLevelType w:val="multilevel"/>
    <w:tmpl w:val="EF845F16"/>
    <w:lvl w:ilvl="0">
      <w:start w:val="1"/>
      <w:numFmt w:val="decimal"/>
      <w:lvlText w:val="%1."/>
      <w:lvlJc w:val="left"/>
      <w:pPr>
        <w:tabs>
          <w:tab w:val="num" w:pos="360"/>
        </w:tabs>
        <w:ind w:left="360" w:hanging="360"/>
      </w:pPr>
      <w:rPr>
        <w:rFonts w:ascii="Garamond" w:eastAsia="Times New Roman" w:hAnsi="Garamond" w:cs="Arial" w:hint="default"/>
        <w:b/>
        <w:i w:val="0"/>
        <w:caps w:val="0"/>
        <w:strike w:val="0"/>
        <w:dstrike w:val="0"/>
        <w:outline w:val="0"/>
        <w:shadow w:val="0"/>
        <w:emboss w:val="0"/>
        <w:imprint w:val="0"/>
        <w:vanish w:val="0"/>
        <w:color w:val="auto"/>
        <w:vertAlign w:val="baseline"/>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3">
    <w:nsid w:val="498F3F81"/>
    <w:multiLevelType w:val="hybridMultilevel"/>
    <w:tmpl w:val="DEACFD9A"/>
    <w:lvl w:ilvl="0" w:tplc="A412DD04">
      <w:start w:val="1"/>
      <w:numFmt w:val="decimal"/>
      <w:lvlText w:val="%1."/>
      <w:lvlJc w:val="left"/>
      <w:pPr>
        <w:tabs>
          <w:tab w:val="num" w:pos="1440"/>
        </w:tabs>
        <w:ind w:left="1440" w:hanging="360"/>
      </w:pPr>
      <w:rPr>
        <w:rFonts w:ascii="Garamond" w:hAnsi="Garamond" w:hint="default"/>
        <w:b/>
        <w:i w:val="0"/>
        <w:sz w:val="22"/>
        <w:szCs w:val="22"/>
      </w:rPr>
    </w:lvl>
    <w:lvl w:ilvl="1" w:tplc="9A924248">
      <w:start w:val="1"/>
      <w:numFmt w:val="lowerLetter"/>
      <w:lvlText w:val="%2)"/>
      <w:lvlJc w:val="left"/>
      <w:pPr>
        <w:tabs>
          <w:tab w:val="num" w:pos="1440"/>
        </w:tabs>
        <w:ind w:left="1440" w:hanging="360"/>
      </w:pPr>
      <w:rPr>
        <w:rFonts w:ascii="Garamond" w:hAnsi="Garamond" w:hint="default"/>
        <w:b/>
        <w:i w:val="0"/>
        <w:sz w:val="22"/>
        <w:szCs w:val="22"/>
      </w:rPr>
    </w:lvl>
    <w:lvl w:ilvl="2" w:tplc="8D686534">
      <w:start w:val="2"/>
      <w:numFmt w:val="decimal"/>
      <w:lvlText w:val="%3."/>
      <w:lvlJc w:val="left"/>
      <w:pPr>
        <w:tabs>
          <w:tab w:val="num" w:pos="2340"/>
        </w:tabs>
        <w:ind w:left="2340" w:hanging="360"/>
      </w:pPr>
      <w:rPr>
        <w:rFonts w:ascii="Garamond" w:hAnsi="Garamond" w:hint="default"/>
        <w:b/>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AC35A98"/>
    <w:multiLevelType w:val="hybridMultilevel"/>
    <w:tmpl w:val="9982BFD2"/>
    <w:lvl w:ilvl="0" w:tplc="FFFFFFFF">
      <w:start w:val="1"/>
      <w:numFmt w:val="decimal"/>
      <w:lvlText w:val=""/>
      <w:lvlJc w:val="left"/>
    </w:lvl>
    <w:lvl w:ilvl="1" w:tplc="A412DD04">
      <w:start w:val="1"/>
      <w:numFmt w:val="decimal"/>
      <w:lvlText w:val="%2."/>
      <w:lvlJc w:val="left"/>
      <w:pPr>
        <w:tabs>
          <w:tab w:val="num" w:pos="1440"/>
        </w:tabs>
        <w:ind w:left="1440" w:hanging="360"/>
      </w:pPr>
      <w:rPr>
        <w:rFonts w:ascii="Garamond" w:hAnsi="Garamond" w:hint="default"/>
        <w:b/>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A97468"/>
    <w:multiLevelType w:val="hybridMultilevel"/>
    <w:tmpl w:val="0BE00A38"/>
    <w:lvl w:ilvl="0" w:tplc="5C0A5882">
      <w:start w:val="1"/>
      <w:numFmt w:val="decimal"/>
      <w:lvlText w:val="%1)"/>
      <w:lvlJc w:val="left"/>
      <w:pPr>
        <w:tabs>
          <w:tab w:val="num" w:pos="2160"/>
        </w:tabs>
        <w:ind w:left="2160" w:hanging="360"/>
      </w:pPr>
      <w:rPr>
        <w:rFonts w:ascii="Garamond" w:hAnsi="Garamond" w:hint="default"/>
        <w:b/>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EFE3B1B"/>
    <w:multiLevelType w:val="hybridMultilevel"/>
    <w:tmpl w:val="857A32D6"/>
    <w:lvl w:ilvl="0" w:tplc="243C559C">
      <w:start w:val="1"/>
      <w:numFmt w:val="decimal"/>
      <w:lvlText w:val="%1."/>
      <w:lvlJc w:val="left"/>
      <w:pPr>
        <w:tabs>
          <w:tab w:val="num" w:pos="1440"/>
        </w:tabs>
        <w:ind w:left="1440" w:hanging="360"/>
      </w:pPr>
      <w:rPr>
        <w:rFonts w:ascii="Garamond" w:hAnsi="Garamond" w:hint="default"/>
        <w:b/>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F18071A"/>
    <w:multiLevelType w:val="multilevel"/>
    <w:tmpl w:val="F476E78A"/>
    <w:lvl w:ilvl="0">
      <w:start w:val="1"/>
      <w:numFmt w:val="decimal"/>
      <w:lvlText w:val="%1."/>
      <w:lvlJc w:val="left"/>
      <w:pPr>
        <w:tabs>
          <w:tab w:val="num" w:pos="705"/>
        </w:tabs>
        <w:ind w:left="705" w:hanging="705"/>
      </w:pPr>
      <w:rPr>
        <w:rFonts w:ascii="Garamond" w:eastAsia="Times New Roman" w:hAnsi="Garamond" w:cs="Arial" w:hint="default"/>
        <w:b/>
        <w:i w:val="0"/>
      </w:rPr>
    </w:lvl>
    <w:lvl w:ilvl="1">
      <w:start w:val="3"/>
      <w:numFmt w:val="lowerLetter"/>
      <w:lvlText w:val="%2."/>
      <w:lvlJc w:val="left"/>
      <w:pPr>
        <w:ind w:left="1980" w:hanging="360"/>
      </w:pPr>
      <w:rPr>
        <w:rFonts w:hint="default"/>
      </w:rPr>
    </w:lvl>
    <w:lvl w:ilvl="2">
      <w:start w:val="1"/>
      <w:numFmt w:val="upperRoman"/>
      <w:lvlText w:val="%3."/>
      <w:lvlJc w:val="left"/>
      <w:pPr>
        <w:ind w:left="3240" w:hanging="720"/>
      </w:pPr>
      <w:rPr>
        <w:rFonts w:hint="default"/>
        <w:b/>
      </w:r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8">
    <w:nsid w:val="59BD7E66"/>
    <w:multiLevelType w:val="multilevel"/>
    <w:tmpl w:val="DAEE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B77146"/>
    <w:multiLevelType w:val="hybridMultilevel"/>
    <w:tmpl w:val="AA1A3D26"/>
    <w:lvl w:ilvl="0" w:tplc="FFFFFFFF">
      <w:start w:val="1"/>
      <w:numFmt w:val="decimal"/>
      <w:lvlText w:val=""/>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223F93"/>
    <w:multiLevelType w:val="hybridMultilevel"/>
    <w:tmpl w:val="874AA488"/>
    <w:lvl w:ilvl="0" w:tplc="72D494D4">
      <w:start w:val="1"/>
      <w:numFmt w:val="decimal"/>
      <w:lvlText w:val="%1."/>
      <w:lvlJc w:val="left"/>
      <w:pPr>
        <w:tabs>
          <w:tab w:val="num" w:pos="360"/>
        </w:tabs>
        <w:ind w:left="360" w:hanging="360"/>
      </w:pPr>
      <w:rPr>
        <w:b/>
      </w:rPr>
    </w:lvl>
    <w:lvl w:ilvl="1" w:tplc="9A924248">
      <w:start w:val="1"/>
      <w:numFmt w:val="lowerLetter"/>
      <w:lvlText w:val="%2)"/>
      <w:lvlJc w:val="left"/>
      <w:pPr>
        <w:tabs>
          <w:tab w:val="num" w:pos="1440"/>
        </w:tabs>
        <w:ind w:left="1440" w:hanging="360"/>
      </w:pPr>
      <w:rPr>
        <w:rFonts w:ascii="Garamond" w:hAnsi="Garamond" w:hint="default"/>
        <w:b/>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E6D413A"/>
    <w:multiLevelType w:val="singleLevel"/>
    <w:tmpl w:val="F8927E64"/>
    <w:lvl w:ilvl="0">
      <w:start w:val="1"/>
      <w:numFmt w:val="decimal"/>
      <w:lvlText w:val="%1."/>
      <w:lvlJc w:val="left"/>
      <w:pPr>
        <w:tabs>
          <w:tab w:val="num" w:pos="720"/>
        </w:tabs>
        <w:ind w:left="720" w:hanging="720"/>
      </w:pPr>
      <w:rPr>
        <w:rFonts w:ascii="Garamond" w:eastAsia="Times New Roman" w:hAnsi="Garamond" w:cs="Arial"/>
        <w:b/>
      </w:rPr>
    </w:lvl>
  </w:abstractNum>
  <w:abstractNum w:abstractNumId="22">
    <w:nsid w:val="60B954C4"/>
    <w:multiLevelType w:val="hybridMultilevel"/>
    <w:tmpl w:val="2AF8C5FA"/>
    <w:lvl w:ilvl="0" w:tplc="D14A992A">
      <w:start w:val="1"/>
      <w:numFmt w:val="bullet"/>
      <w:lvlText w:val=""/>
      <w:lvlJc w:val="left"/>
      <w:pPr>
        <w:tabs>
          <w:tab w:val="num" w:pos="1440"/>
        </w:tabs>
        <w:ind w:left="1440" w:hanging="360"/>
      </w:pPr>
      <w:rPr>
        <w:rFonts w:ascii="Symbol" w:hAnsi="Symbol" w:hint="default"/>
        <w:sz w:val="16"/>
        <w:szCs w:val="16"/>
      </w:rPr>
    </w:lvl>
    <w:lvl w:ilvl="1" w:tplc="486228BC">
      <w:start w:val="2"/>
      <w:numFmt w:val="decimal"/>
      <w:lvlText w:val="%2."/>
      <w:lvlJc w:val="left"/>
      <w:pPr>
        <w:tabs>
          <w:tab w:val="num" w:pos="1440"/>
        </w:tabs>
        <w:ind w:left="1440" w:hanging="360"/>
      </w:pPr>
      <w:rPr>
        <w:rFonts w:ascii="Garamond" w:hAnsi="Garamond" w:hint="default"/>
        <w:b/>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627332D2"/>
    <w:multiLevelType w:val="multilevel"/>
    <w:tmpl w:val="7348180E"/>
    <w:styleLink w:val="Styl1"/>
    <w:lvl w:ilvl="0">
      <w:start w:val="1"/>
      <w:numFmt w:val="ordinal"/>
      <w:lvlText w:val="%1"/>
      <w:lvlJc w:val="left"/>
      <w:pPr>
        <w:ind w:left="567" w:hanging="567"/>
      </w:pPr>
      <w:rPr>
        <w:rFonts w:hint="default"/>
      </w:rPr>
    </w:lvl>
    <w:lvl w:ilvl="1">
      <w:start w:val="1"/>
      <w:numFmt w:val="bullet"/>
      <w:lvlText w:val=""/>
      <w:lvlJc w:val="left"/>
      <w:pPr>
        <w:ind w:left="1105" w:hanging="397"/>
      </w:pPr>
      <w:rPr>
        <w:rFonts w:ascii="Symbol" w:hAnsi="Symbol" w:hint="default"/>
      </w:rPr>
    </w:lvl>
    <w:lvl w:ilvl="2">
      <w:start w:val="1"/>
      <w:numFmt w:val="bullet"/>
      <w:lvlText w:val="o"/>
      <w:lvlJc w:val="left"/>
      <w:pPr>
        <w:ind w:left="153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3D664C0"/>
    <w:multiLevelType w:val="hybridMultilevel"/>
    <w:tmpl w:val="0644E1DC"/>
    <w:lvl w:ilvl="0" w:tplc="684492D0">
      <w:start w:val="1"/>
      <w:numFmt w:val="lowerLetter"/>
      <w:lvlText w:val="%1)"/>
      <w:lvlJc w:val="left"/>
      <w:pPr>
        <w:tabs>
          <w:tab w:val="num" w:pos="943"/>
        </w:tabs>
        <w:ind w:left="943" w:hanging="375"/>
      </w:pPr>
      <w:rPr>
        <w:rFonts w:hint="default"/>
        <w:b/>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5">
    <w:nsid w:val="753129A8"/>
    <w:multiLevelType w:val="hybridMultilevel"/>
    <w:tmpl w:val="3556B0D4"/>
    <w:lvl w:ilvl="0" w:tplc="A912C3A8">
      <w:start w:val="1"/>
      <w:numFmt w:val="decimal"/>
      <w:lvlText w:val="%1."/>
      <w:lvlJc w:val="left"/>
      <w:pPr>
        <w:ind w:left="720" w:hanging="360"/>
      </w:pPr>
      <w:rPr>
        <w:rFonts w:ascii="Garamond" w:hAnsi="Garamond" w:hint="default"/>
        <w:b/>
      </w:rPr>
    </w:lvl>
    <w:lvl w:ilvl="1" w:tplc="D14A992A">
      <w:start w:val="1"/>
      <w:numFmt w:val="bullet"/>
      <w:lvlText w:val=""/>
      <w:lvlJc w:val="left"/>
      <w:pPr>
        <w:tabs>
          <w:tab w:val="num" w:pos="1440"/>
        </w:tabs>
        <w:ind w:left="1440" w:hanging="360"/>
      </w:pPr>
      <w:rPr>
        <w:rFonts w:ascii="Symbol" w:hAnsi="Symbol" w:hint="default"/>
        <w:b/>
        <w:sz w:val="16"/>
        <w:szCs w:val="16"/>
      </w:rPr>
    </w:lvl>
    <w:lvl w:ilvl="2" w:tplc="E7DA23C8">
      <w:start w:val="3"/>
      <w:numFmt w:val="decimal"/>
      <w:lvlText w:val="%3."/>
      <w:lvlJc w:val="left"/>
      <w:pPr>
        <w:tabs>
          <w:tab w:val="num" w:pos="2340"/>
        </w:tabs>
        <w:ind w:left="2340" w:hanging="360"/>
      </w:pPr>
      <w:rPr>
        <w:rFonts w:ascii="Times New Roman" w:hAnsi="Times New Roman" w:hint="default"/>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631AC4"/>
    <w:multiLevelType w:val="hybridMultilevel"/>
    <w:tmpl w:val="2E2CBBF2"/>
    <w:lvl w:ilvl="0" w:tplc="5C0A5882">
      <w:start w:val="1"/>
      <w:numFmt w:val="decimal"/>
      <w:lvlText w:val="%1)"/>
      <w:lvlJc w:val="left"/>
      <w:pPr>
        <w:tabs>
          <w:tab w:val="num" w:pos="2160"/>
        </w:tabs>
        <w:ind w:left="2160" w:hanging="360"/>
      </w:pPr>
      <w:rPr>
        <w:rFonts w:ascii="Garamond" w:hAnsi="Garamond" w:hint="default"/>
        <w:b/>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87E4025"/>
    <w:multiLevelType w:val="hybridMultilevel"/>
    <w:tmpl w:val="62388DEA"/>
    <w:lvl w:ilvl="0" w:tplc="EC005934">
      <w:start w:val="1"/>
      <w:numFmt w:val="decimal"/>
      <w:lvlText w:val="%1)"/>
      <w:lvlJc w:val="left"/>
      <w:pPr>
        <w:tabs>
          <w:tab w:val="num" w:pos="1440"/>
        </w:tabs>
        <w:ind w:left="1440" w:hanging="720"/>
      </w:pPr>
      <w:rPr>
        <w:rFonts w:hint="default"/>
      </w:rPr>
    </w:lvl>
    <w:lvl w:ilvl="1" w:tplc="0442B590">
      <w:start w:val="1"/>
      <w:numFmt w:val="decimal"/>
      <w:lvlText w:val="%2."/>
      <w:lvlJc w:val="left"/>
      <w:pPr>
        <w:tabs>
          <w:tab w:val="num" w:pos="360"/>
        </w:tabs>
        <w:ind w:left="360" w:hanging="360"/>
      </w:pPr>
      <w:rPr>
        <w:b/>
      </w:rPr>
    </w:lvl>
    <w:lvl w:ilvl="2" w:tplc="B26A231A">
      <w:start w:val="1"/>
      <w:numFmt w:val="decimal"/>
      <w:lvlText w:val="%3."/>
      <w:lvlJc w:val="left"/>
      <w:pPr>
        <w:tabs>
          <w:tab w:val="num" w:pos="360"/>
        </w:tabs>
        <w:ind w:left="360" w:hanging="360"/>
      </w:pPr>
      <w:rPr>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ACE7456"/>
    <w:multiLevelType w:val="multilevel"/>
    <w:tmpl w:val="B8C0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2C3FB9"/>
    <w:multiLevelType w:val="hybridMultilevel"/>
    <w:tmpl w:val="19621414"/>
    <w:lvl w:ilvl="0" w:tplc="6F325F6E">
      <w:start w:val="1"/>
      <w:numFmt w:val="decimal"/>
      <w:lvlText w:val="%1."/>
      <w:lvlJc w:val="left"/>
      <w:pPr>
        <w:ind w:left="360" w:hanging="360"/>
      </w:pPr>
      <w:rPr>
        <w:rFonts w:hint="default"/>
        <w:b/>
      </w:rPr>
    </w:lvl>
    <w:lvl w:ilvl="1" w:tplc="04150019">
      <w:start w:val="1"/>
      <w:numFmt w:val="lowerLetter"/>
      <w:lvlText w:val="%2."/>
      <w:lvlJc w:val="left"/>
      <w:pPr>
        <w:ind w:left="1506" w:hanging="360"/>
      </w:pPr>
    </w:lvl>
    <w:lvl w:ilvl="2" w:tplc="8DAEB21C">
      <w:start w:val="1"/>
      <w:numFmt w:val="lowerLetter"/>
      <w:lvlText w:val="%3)"/>
      <w:lvlJc w:val="right"/>
      <w:pPr>
        <w:ind w:left="464" w:hanging="180"/>
      </w:pPr>
      <w:rPr>
        <w:rFonts w:ascii="Garamond" w:eastAsia="Times New Roman" w:hAnsi="Garamond" w:cs="Arial" w:hint="default"/>
        <w:b/>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7ECD538D"/>
    <w:multiLevelType w:val="hybridMultilevel"/>
    <w:tmpl w:val="62CC879E"/>
    <w:lvl w:ilvl="0" w:tplc="0AE2E7AE">
      <w:start w:val="1"/>
      <w:numFmt w:val="decimal"/>
      <w:lvlText w:val="%1."/>
      <w:lvlJc w:val="left"/>
      <w:pPr>
        <w:tabs>
          <w:tab w:val="num" w:pos="360"/>
        </w:tabs>
        <w:ind w:left="360" w:hanging="360"/>
      </w:pPr>
      <w:rPr>
        <w:b/>
      </w:rPr>
    </w:lvl>
    <w:lvl w:ilvl="1" w:tplc="EC005934">
      <w:start w:val="1"/>
      <w:numFmt w:val="decimal"/>
      <w:lvlText w:val="%2)"/>
      <w:lvlJc w:val="left"/>
      <w:pPr>
        <w:tabs>
          <w:tab w:val="num" w:pos="720"/>
        </w:tabs>
        <w:ind w:left="720" w:hanging="720"/>
      </w:pPr>
      <w:rPr>
        <w:rFonts w:hint="default"/>
        <w:b/>
      </w:rPr>
    </w:lvl>
    <w:lvl w:ilvl="2" w:tplc="D946D914">
      <w:start w:val="1"/>
      <w:numFmt w:val="lowerLetter"/>
      <w:lvlText w:val="%3)"/>
      <w:lvlJc w:val="left"/>
      <w:pPr>
        <w:tabs>
          <w:tab w:val="num" w:pos="360"/>
        </w:tabs>
        <w:ind w:left="360" w:hanging="360"/>
      </w:pPr>
      <w:rPr>
        <w:rFonts w:hint="default"/>
        <w:b/>
      </w:rPr>
    </w:lvl>
    <w:lvl w:ilvl="3" w:tplc="EC005934">
      <w:start w:val="1"/>
      <w:numFmt w:val="decimal"/>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FE01A5D"/>
    <w:multiLevelType w:val="multilevel"/>
    <w:tmpl w:val="7348180E"/>
    <w:numStyleLink w:val="Styl1"/>
  </w:abstractNum>
  <w:num w:numId="1">
    <w:abstractNumId w:val="17"/>
  </w:num>
  <w:num w:numId="2">
    <w:abstractNumId w:val="12"/>
  </w:num>
  <w:num w:numId="3">
    <w:abstractNumId w:val="7"/>
  </w:num>
  <w:num w:numId="4">
    <w:abstractNumId w:val="1"/>
  </w:num>
  <w:num w:numId="5">
    <w:abstractNumId w:val="30"/>
  </w:num>
  <w:num w:numId="6">
    <w:abstractNumId w:val="20"/>
  </w:num>
  <w:num w:numId="7">
    <w:abstractNumId w:val="21"/>
  </w:num>
  <w:num w:numId="8">
    <w:abstractNumId w:val="27"/>
  </w:num>
  <w:num w:numId="9">
    <w:abstractNumId w:val="6"/>
  </w:num>
  <w:num w:numId="10">
    <w:abstractNumId w:val="24"/>
  </w:num>
  <w:num w:numId="11">
    <w:abstractNumId w:val="11"/>
  </w:num>
  <w:num w:numId="12">
    <w:abstractNumId w:val="29"/>
  </w:num>
  <w:num w:numId="13">
    <w:abstractNumId w:val="2"/>
  </w:num>
  <w:num w:numId="14">
    <w:abstractNumId w:val="25"/>
  </w:num>
  <w:num w:numId="15">
    <w:abstractNumId w:val="14"/>
  </w:num>
  <w:num w:numId="16">
    <w:abstractNumId w:val="19"/>
  </w:num>
  <w:num w:numId="17">
    <w:abstractNumId w:val="9"/>
  </w:num>
  <w:num w:numId="18">
    <w:abstractNumId w:val="3"/>
  </w:num>
  <w:num w:numId="19">
    <w:abstractNumId w:val="10"/>
  </w:num>
  <w:num w:numId="20">
    <w:abstractNumId w:val="16"/>
  </w:num>
  <w:num w:numId="21">
    <w:abstractNumId w:val="26"/>
  </w:num>
  <w:num w:numId="22">
    <w:abstractNumId w:val="4"/>
  </w:num>
  <w:num w:numId="23">
    <w:abstractNumId w:val="0"/>
  </w:num>
  <w:num w:numId="24">
    <w:abstractNumId w:val="22"/>
  </w:num>
  <w:num w:numId="25">
    <w:abstractNumId w:val="5"/>
  </w:num>
  <w:num w:numId="26">
    <w:abstractNumId w:val="13"/>
  </w:num>
  <w:num w:numId="27">
    <w:abstractNumId w:val="15"/>
  </w:num>
  <w:num w:numId="28">
    <w:abstractNumId w:val="23"/>
  </w:num>
  <w:num w:numId="29">
    <w:abstractNumId w:val="31"/>
  </w:num>
  <w:num w:numId="30">
    <w:abstractNumId w:val="8"/>
  </w:num>
  <w:num w:numId="31">
    <w:abstractNumId w:val="18"/>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C976E6"/>
    <w:rsid w:val="000031E3"/>
    <w:rsid w:val="00013E0F"/>
    <w:rsid w:val="000657FC"/>
    <w:rsid w:val="000C39CB"/>
    <w:rsid w:val="00100CF3"/>
    <w:rsid w:val="00135AF9"/>
    <w:rsid w:val="00157E87"/>
    <w:rsid w:val="00194F8D"/>
    <w:rsid w:val="001E488D"/>
    <w:rsid w:val="0027522C"/>
    <w:rsid w:val="00294E15"/>
    <w:rsid w:val="002972D5"/>
    <w:rsid w:val="002B1174"/>
    <w:rsid w:val="002E5EB3"/>
    <w:rsid w:val="00365904"/>
    <w:rsid w:val="003E7F77"/>
    <w:rsid w:val="004211E6"/>
    <w:rsid w:val="00452332"/>
    <w:rsid w:val="00470710"/>
    <w:rsid w:val="00495858"/>
    <w:rsid w:val="004B3FB1"/>
    <w:rsid w:val="004E70D0"/>
    <w:rsid w:val="005009BA"/>
    <w:rsid w:val="0054763A"/>
    <w:rsid w:val="005D235F"/>
    <w:rsid w:val="005E20CF"/>
    <w:rsid w:val="00604B02"/>
    <w:rsid w:val="00627C9E"/>
    <w:rsid w:val="00640A2F"/>
    <w:rsid w:val="00686017"/>
    <w:rsid w:val="006929D9"/>
    <w:rsid w:val="006E4848"/>
    <w:rsid w:val="006F54B7"/>
    <w:rsid w:val="007600D1"/>
    <w:rsid w:val="007873A2"/>
    <w:rsid w:val="00795BAB"/>
    <w:rsid w:val="007E25CE"/>
    <w:rsid w:val="0081157A"/>
    <w:rsid w:val="0083044E"/>
    <w:rsid w:val="008B26FA"/>
    <w:rsid w:val="00962181"/>
    <w:rsid w:val="00965C6B"/>
    <w:rsid w:val="00971595"/>
    <w:rsid w:val="0099236C"/>
    <w:rsid w:val="009A44D6"/>
    <w:rsid w:val="009D213B"/>
    <w:rsid w:val="009D4A08"/>
    <w:rsid w:val="00A102AC"/>
    <w:rsid w:val="00A46829"/>
    <w:rsid w:val="00A8347E"/>
    <w:rsid w:val="00AD6107"/>
    <w:rsid w:val="00B231F6"/>
    <w:rsid w:val="00B6458A"/>
    <w:rsid w:val="00B956BF"/>
    <w:rsid w:val="00BF3701"/>
    <w:rsid w:val="00C1423D"/>
    <w:rsid w:val="00C976E6"/>
    <w:rsid w:val="00CD6A56"/>
    <w:rsid w:val="00D76C5C"/>
    <w:rsid w:val="00DA4987"/>
    <w:rsid w:val="00E3485A"/>
    <w:rsid w:val="00E53155"/>
    <w:rsid w:val="00E6325D"/>
    <w:rsid w:val="00E92727"/>
    <w:rsid w:val="00EA4186"/>
    <w:rsid w:val="00EB7FE9"/>
    <w:rsid w:val="00EF3F37"/>
    <w:rsid w:val="00F16B4A"/>
    <w:rsid w:val="00F31017"/>
    <w:rsid w:val="00F4239A"/>
    <w:rsid w:val="00F45C96"/>
    <w:rsid w:val="00FB34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6E6"/>
    <w:rPr>
      <w:rFonts w:ascii="Times New Roman" w:eastAsia="Times New Roman" w:hAnsi="Times New Roman"/>
      <w:sz w:val="24"/>
      <w:szCs w:val="24"/>
    </w:rPr>
  </w:style>
  <w:style w:type="paragraph" w:styleId="Nagwek1">
    <w:name w:val="heading 1"/>
    <w:basedOn w:val="Normalny"/>
    <w:next w:val="Normalny"/>
    <w:link w:val="Nagwek1Znak"/>
    <w:qFormat/>
    <w:rsid w:val="00C976E6"/>
    <w:pPr>
      <w:keepNext/>
      <w:spacing w:before="240" w:after="60"/>
      <w:outlineLvl w:val="0"/>
    </w:pPr>
    <w:rPr>
      <w:rFonts w:ascii="Cambria" w:hAnsi="Cambria"/>
      <w:b/>
      <w:bCs/>
      <w:kern w:val="32"/>
      <w:sz w:val="32"/>
      <w:szCs w:val="32"/>
    </w:rPr>
  </w:style>
  <w:style w:type="paragraph" w:styleId="Nagwek4">
    <w:name w:val="heading 4"/>
    <w:basedOn w:val="Normalny"/>
    <w:next w:val="Normalny"/>
    <w:link w:val="Nagwek4Znak"/>
    <w:qFormat/>
    <w:rsid w:val="00C976E6"/>
    <w:pPr>
      <w:keepNext/>
      <w:tabs>
        <w:tab w:val="left" w:pos="709"/>
      </w:tabs>
      <w:spacing w:before="120" w:after="120" w:line="280" w:lineRule="atLeast"/>
      <w:ind w:right="-285"/>
      <w:jc w:val="both"/>
      <w:outlineLvl w:val="3"/>
    </w:pPr>
    <w:rPr>
      <w:rFonts w:ascii="Verdana" w:hAnsi="Verdana"/>
      <w:b/>
      <w:sz w:val="20"/>
      <w:u w:val="single"/>
    </w:rPr>
  </w:style>
  <w:style w:type="paragraph" w:styleId="Nagwek5">
    <w:name w:val="heading 5"/>
    <w:basedOn w:val="Normalny"/>
    <w:next w:val="Normalny"/>
    <w:link w:val="Nagwek5Znak"/>
    <w:qFormat/>
    <w:rsid w:val="00C976E6"/>
    <w:pPr>
      <w:keepNext/>
      <w:spacing w:before="240" w:after="60" w:line="280" w:lineRule="atLeast"/>
      <w:ind w:right="-284"/>
      <w:jc w:val="both"/>
      <w:outlineLvl w:val="4"/>
    </w:pPr>
    <w:rPr>
      <w:rFonts w:ascii="Verdana" w:hAnsi="Verdana"/>
      <w:b/>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76E6"/>
    <w:rPr>
      <w:rFonts w:ascii="Cambria" w:eastAsia="Times New Roman" w:hAnsi="Cambria" w:cs="Times New Roman"/>
      <w:b/>
      <w:bCs/>
      <w:kern w:val="32"/>
      <w:sz w:val="32"/>
      <w:szCs w:val="32"/>
      <w:lang w:eastAsia="pl-PL"/>
    </w:rPr>
  </w:style>
  <w:style w:type="character" w:customStyle="1" w:styleId="Nagwek4Znak">
    <w:name w:val="Nagłówek 4 Znak"/>
    <w:basedOn w:val="Domylnaczcionkaakapitu"/>
    <w:link w:val="Nagwek4"/>
    <w:rsid w:val="00C976E6"/>
    <w:rPr>
      <w:rFonts w:ascii="Verdana" w:eastAsia="Times New Roman" w:hAnsi="Verdana" w:cs="Times New Roman"/>
      <w:b/>
      <w:sz w:val="20"/>
      <w:szCs w:val="24"/>
      <w:u w:val="single"/>
      <w:lang w:eastAsia="pl-PL"/>
    </w:rPr>
  </w:style>
  <w:style w:type="character" w:customStyle="1" w:styleId="Nagwek5Znak">
    <w:name w:val="Nagłówek 5 Znak"/>
    <w:basedOn w:val="Domylnaczcionkaakapitu"/>
    <w:link w:val="Nagwek5"/>
    <w:rsid w:val="00C976E6"/>
    <w:rPr>
      <w:rFonts w:ascii="Verdana" w:eastAsia="Times New Roman" w:hAnsi="Verdana" w:cs="Times New Roman"/>
      <w:b/>
      <w:sz w:val="20"/>
      <w:szCs w:val="24"/>
      <w:u w:val="single"/>
      <w:lang w:eastAsia="pl-PL"/>
    </w:rPr>
  </w:style>
  <w:style w:type="paragraph" w:styleId="Tekstpodstawowywcity">
    <w:name w:val="Body Text Indent"/>
    <w:basedOn w:val="Normalny"/>
    <w:link w:val="TekstpodstawowywcityZnak"/>
    <w:rsid w:val="00C976E6"/>
    <w:pPr>
      <w:spacing w:before="120" w:after="120"/>
      <w:ind w:left="720"/>
      <w:jc w:val="both"/>
    </w:pPr>
    <w:rPr>
      <w:rFonts w:ascii="Verdana" w:hAnsi="Verdana"/>
      <w:sz w:val="20"/>
    </w:rPr>
  </w:style>
  <w:style w:type="character" w:customStyle="1" w:styleId="TekstpodstawowywcityZnak">
    <w:name w:val="Tekst podstawowy wcięty Znak"/>
    <w:basedOn w:val="Domylnaczcionkaakapitu"/>
    <w:link w:val="Tekstpodstawowywcity"/>
    <w:rsid w:val="00C976E6"/>
    <w:rPr>
      <w:rFonts w:ascii="Verdana" w:eastAsia="Times New Roman" w:hAnsi="Verdana" w:cs="Times New Roman"/>
      <w:sz w:val="20"/>
      <w:szCs w:val="24"/>
      <w:lang w:eastAsia="pl-PL"/>
    </w:rPr>
  </w:style>
  <w:style w:type="paragraph" w:styleId="Stopka">
    <w:name w:val="footer"/>
    <w:basedOn w:val="Normalny"/>
    <w:link w:val="StopkaZnak"/>
    <w:uiPriority w:val="99"/>
    <w:rsid w:val="00C976E6"/>
    <w:pPr>
      <w:tabs>
        <w:tab w:val="center" w:pos="4536"/>
        <w:tab w:val="right" w:pos="9072"/>
      </w:tabs>
    </w:pPr>
  </w:style>
  <w:style w:type="character" w:customStyle="1" w:styleId="StopkaZnak">
    <w:name w:val="Stopka Znak"/>
    <w:basedOn w:val="Domylnaczcionkaakapitu"/>
    <w:link w:val="Stopka"/>
    <w:uiPriority w:val="99"/>
    <w:rsid w:val="00C976E6"/>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976E6"/>
    <w:pPr>
      <w:spacing w:before="80" w:after="80" w:line="340" w:lineRule="atLeast"/>
      <w:jc w:val="both"/>
    </w:pPr>
  </w:style>
  <w:style w:type="character" w:customStyle="1" w:styleId="TekstpodstawowyZnak">
    <w:name w:val="Tekst podstawowy Znak"/>
    <w:basedOn w:val="Domylnaczcionkaakapitu"/>
    <w:link w:val="Tekstpodstawowy"/>
    <w:rsid w:val="00C976E6"/>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C976E6"/>
    <w:pPr>
      <w:widowControl w:val="0"/>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20" w:lineRule="atLeast"/>
      <w:ind w:left="709" w:hanging="709"/>
      <w:jc w:val="both"/>
      <w:textAlignment w:val="baseline"/>
    </w:pPr>
  </w:style>
  <w:style w:type="paragraph" w:customStyle="1" w:styleId="Tekstpodstawowy21">
    <w:name w:val="Tekst podstawowy 21"/>
    <w:basedOn w:val="Normalny"/>
    <w:rsid w:val="00C976E6"/>
    <w:pPr>
      <w:spacing w:before="40" w:after="40" w:line="300" w:lineRule="atLeast"/>
      <w:jc w:val="both"/>
    </w:pPr>
    <w:rPr>
      <w:rFonts w:ascii="Arial PL" w:hAnsi="Arial PL"/>
      <w:sz w:val="22"/>
    </w:rPr>
  </w:style>
  <w:style w:type="paragraph" w:styleId="Tekstpodstawowywcity2">
    <w:name w:val="Body Text Indent 2"/>
    <w:basedOn w:val="Normalny"/>
    <w:link w:val="Tekstpodstawowywcity2Znak"/>
    <w:rsid w:val="00C97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pPr>
    <w:rPr>
      <w:rFonts w:ascii="Arial" w:hAnsi="Arial"/>
      <w:sz w:val="20"/>
    </w:rPr>
  </w:style>
  <w:style w:type="character" w:customStyle="1" w:styleId="Tekstpodstawowywcity2Znak">
    <w:name w:val="Tekst podstawowy wcięty 2 Znak"/>
    <w:basedOn w:val="Domylnaczcionkaakapitu"/>
    <w:link w:val="Tekstpodstawowywcity2"/>
    <w:rsid w:val="00C976E6"/>
    <w:rPr>
      <w:rFonts w:ascii="Arial" w:eastAsia="Times New Roman" w:hAnsi="Arial" w:cs="Times New Roman"/>
      <w:sz w:val="20"/>
      <w:szCs w:val="24"/>
      <w:lang w:eastAsia="pl-PL"/>
    </w:rPr>
  </w:style>
  <w:style w:type="paragraph" w:styleId="Tekstpodstawowy3">
    <w:name w:val="Body Text 3"/>
    <w:basedOn w:val="Normalny"/>
    <w:link w:val="Tekstpodstawowy3Znak"/>
    <w:rsid w:val="00C976E6"/>
    <w:pPr>
      <w:spacing w:before="40" w:after="40" w:line="280" w:lineRule="atLeast"/>
      <w:jc w:val="both"/>
    </w:pPr>
    <w:rPr>
      <w:rFonts w:ascii="Arial" w:hAnsi="Arial"/>
      <w:sz w:val="20"/>
    </w:rPr>
  </w:style>
  <w:style w:type="character" w:customStyle="1" w:styleId="Tekstpodstawowy3Znak">
    <w:name w:val="Tekst podstawowy 3 Znak"/>
    <w:basedOn w:val="Domylnaczcionkaakapitu"/>
    <w:link w:val="Tekstpodstawowy3"/>
    <w:rsid w:val="00C976E6"/>
    <w:rPr>
      <w:rFonts w:ascii="Arial" w:eastAsia="Times New Roman" w:hAnsi="Arial" w:cs="Times New Roman"/>
      <w:sz w:val="20"/>
      <w:szCs w:val="24"/>
      <w:lang w:eastAsia="pl-PL"/>
    </w:rPr>
  </w:style>
  <w:style w:type="paragraph" w:customStyle="1" w:styleId="Default">
    <w:name w:val="Default"/>
    <w:rsid w:val="00C976E6"/>
    <w:pPr>
      <w:autoSpaceDE w:val="0"/>
      <w:autoSpaceDN w:val="0"/>
      <w:adjustRightInd w:val="0"/>
    </w:pPr>
    <w:rPr>
      <w:rFonts w:ascii="Verdana" w:eastAsia="Times New Roman" w:hAnsi="Verdana" w:cs="Verdana"/>
      <w:color w:val="000000"/>
      <w:sz w:val="24"/>
      <w:szCs w:val="24"/>
    </w:rPr>
  </w:style>
  <w:style w:type="character" w:styleId="Odwoaniedelikatne">
    <w:name w:val="Subtle Reference"/>
    <w:basedOn w:val="Domylnaczcionkaakapitu"/>
    <w:uiPriority w:val="31"/>
    <w:qFormat/>
    <w:rsid w:val="00C976E6"/>
    <w:rPr>
      <w:smallCaps/>
      <w:color w:val="C0504D"/>
      <w:u w:val="single"/>
    </w:rPr>
  </w:style>
  <w:style w:type="character" w:styleId="Hipercze">
    <w:name w:val="Hyperlink"/>
    <w:basedOn w:val="Domylnaczcionkaakapitu"/>
    <w:rsid w:val="00C976E6"/>
    <w:rPr>
      <w:color w:val="0000FF"/>
      <w:u w:val="single"/>
    </w:rPr>
  </w:style>
  <w:style w:type="numbering" w:customStyle="1" w:styleId="Styl1">
    <w:name w:val="Styl1"/>
    <w:rsid w:val="00C976E6"/>
    <w:pPr>
      <w:numPr>
        <w:numId w:val="28"/>
      </w:numPr>
    </w:pPr>
  </w:style>
  <w:style w:type="paragraph" w:styleId="Tekstdymka">
    <w:name w:val="Balloon Text"/>
    <w:basedOn w:val="Normalny"/>
    <w:link w:val="TekstdymkaZnak"/>
    <w:uiPriority w:val="99"/>
    <w:semiHidden/>
    <w:unhideWhenUsed/>
    <w:rsid w:val="0054763A"/>
    <w:rPr>
      <w:rFonts w:ascii="Tahoma" w:hAnsi="Tahoma" w:cs="Tahoma"/>
      <w:sz w:val="16"/>
      <w:szCs w:val="16"/>
    </w:rPr>
  </w:style>
  <w:style w:type="character" w:customStyle="1" w:styleId="TekstdymkaZnak">
    <w:name w:val="Tekst dymka Znak"/>
    <w:basedOn w:val="Domylnaczcionkaakapitu"/>
    <w:link w:val="Tekstdymka"/>
    <w:uiPriority w:val="99"/>
    <w:semiHidden/>
    <w:rsid w:val="0054763A"/>
    <w:rPr>
      <w:rFonts w:ascii="Tahoma" w:eastAsia="Times New Roman" w:hAnsi="Tahoma" w:cs="Tahoma"/>
      <w:sz w:val="16"/>
      <w:szCs w:val="16"/>
    </w:rPr>
  </w:style>
  <w:style w:type="paragraph" w:customStyle="1" w:styleId="align-justify">
    <w:name w:val="align-justify"/>
    <w:basedOn w:val="Normalny"/>
    <w:rsid w:val="00294E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90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ig-stw.pl" TargetMode="External"/><Relationship Id="rId1" Type="http://schemas.openxmlformats.org/officeDocument/2006/relationships/hyperlink" Target="mailto:rig@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5867</Words>
  <Characters>35203</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RIG</Company>
  <LinksUpToDate>false</LinksUpToDate>
  <CharactersWithSpaces>40989</CharactersWithSpaces>
  <SharedDoc>false</SharedDoc>
  <HLinks>
    <vt:vector size="12" baseType="variant">
      <vt:variant>
        <vt:i4>6619170</vt:i4>
      </vt:variant>
      <vt:variant>
        <vt:i4>6</vt:i4>
      </vt:variant>
      <vt:variant>
        <vt:i4>0</vt:i4>
      </vt:variant>
      <vt:variant>
        <vt:i4>5</vt:i4>
      </vt:variant>
      <vt:variant>
        <vt:lpwstr>http://www.rig-stw.pl/</vt:lpwstr>
      </vt:variant>
      <vt:variant>
        <vt:lpwstr/>
      </vt:variant>
      <vt:variant>
        <vt:i4>4128777</vt:i4>
      </vt:variant>
      <vt:variant>
        <vt:i4>3</vt:i4>
      </vt:variant>
      <vt:variant>
        <vt:i4>0</vt:i4>
      </vt:variant>
      <vt:variant>
        <vt:i4>5</vt:i4>
      </vt:variant>
      <vt:variant>
        <vt:lpwstr>mailto:rig@onet.pl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rig</cp:lastModifiedBy>
  <cp:revision>3</cp:revision>
  <cp:lastPrinted>2015-02-16T09:22:00Z</cp:lastPrinted>
  <dcterms:created xsi:type="dcterms:W3CDTF">2017-08-17T09:51:00Z</dcterms:created>
  <dcterms:modified xsi:type="dcterms:W3CDTF">2017-09-21T12:41:00Z</dcterms:modified>
</cp:coreProperties>
</file>